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DB481" w14:textId="44856482" w:rsidR="00210422" w:rsidRPr="0079288F" w:rsidRDefault="00727D6A" w:rsidP="00B95E59">
      <w:pPr>
        <w:spacing w:after="360" w:line="360" w:lineRule="auto"/>
      </w:pPr>
      <w:r w:rsidRPr="0079288F">
        <w:t>Krak</w:t>
      </w:r>
      <w:r w:rsidR="00EB56A9" w:rsidRPr="0079288F">
        <w:t>ó</w:t>
      </w:r>
      <w:r w:rsidRPr="0079288F">
        <w:t>w</w:t>
      </w:r>
      <w:r w:rsidR="00210422" w:rsidRPr="0079288F">
        <w:t xml:space="preserve">, </w:t>
      </w:r>
      <w:r w:rsidR="00F00EA7">
        <w:t>05.03.2026</w:t>
      </w:r>
    </w:p>
    <w:p w14:paraId="463A8652" w14:textId="7E3BD7AF" w:rsidR="00210422" w:rsidRPr="0079288F" w:rsidRDefault="00EB56A9" w:rsidP="00B95E59">
      <w:pPr>
        <w:spacing w:line="360" w:lineRule="auto"/>
        <w:rPr>
          <w:b/>
          <w:bCs/>
          <w:sz w:val="28"/>
          <w:szCs w:val="28"/>
        </w:rPr>
      </w:pPr>
      <w:r w:rsidRPr="0079288F">
        <w:rPr>
          <w:b/>
          <w:bCs/>
          <w:sz w:val="28"/>
          <w:szCs w:val="28"/>
        </w:rPr>
        <w:t>Zapytanie ofertowe</w:t>
      </w:r>
      <w:r w:rsidR="00210422" w:rsidRPr="0079288F">
        <w:rPr>
          <w:b/>
          <w:bCs/>
          <w:sz w:val="28"/>
          <w:szCs w:val="28"/>
        </w:rPr>
        <w:t xml:space="preserve"> </w:t>
      </w:r>
      <w:r w:rsidR="000B23DA">
        <w:rPr>
          <w:b/>
          <w:bCs/>
          <w:sz w:val="28"/>
          <w:szCs w:val="28"/>
        </w:rPr>
        <w:t xml:space="preserve">SLV </w:t>
      </w:r>
      <w:r w:rsidR="00F00EA7">
        <w:rPr>
          <w:b/>
          <w:bCs/>
          <w:sz w:val="28"/>
          <w:szCs w:val="28"/>
        </w:rPr>
        <w:t>05 03 2026 A</w:t>
      </w:r>
    </w:p>
    <w:p w14:paraId="7846965D" w14:textId="2DA52006" w:rsidR="002D65E5" w:rsidRPr="00D8446B" w:rsidRDefault="002D65E5" w:rsidP="002D65E5">
      <w:pPr>
        <w:pStyle w:val="Akapitzlist"/>
        <w:tabs>
          <w:tab w:val="left" w:pos="2595"/>
        </w:tabs>
        <w:spacing w:line="360" w:lineRule="auto"/>
        <w:ind w:left="0"/>
      </w:pPr>
      <w:r w:rsidRPr="00C45694">
        <w:t>W związku z realizacją projektu pt. „Zwiększenie potencjału i konkurencyjności polskiej gospodarki w zakresie innowacyjnych terapii i leków przyszłości, poprzez rozwój Centrum Badawczo-Rozwojowego oraz metod i narzędzi badawczych, jako odpowiedź na potrzeby społeczne w obszarze zdrowia publicznego” (numer wniosku o dofinansowanie: FENG.01.01-IP.01-A0ZD/25), który ubiega się o współfinansowanie z funduszy Unii Europejskiej w ramach Działania FENG.01.01 Ścieżka SMART, Programu: Fundusze Europejskie dla Nowoczesnej Gospodarki 2021-2027</w:t>
      </w:r>
      <w:r>
        <w:t xml:space="preserve"> </w:t>
      </w:r>
      <w:r w:rsidRPr="3542B63F">
        <w:t xml:space="preserve">oraz w związku z obowiązkiem dokonywania zakupów na podstawie oferty najkorzystniejszej ekonomicznie, z zachowaniem zasad uczciwej konkurencji, efektywności, otwartości i przejrzystości, </w:t>
      </w:r>
      <w:r w:rsidRPr="009F35D0">
        <w:t xml:space="preserve">Selvita S.A. składa zapytanie ofertowe dotyczące zakupu i dostawy </w:t>
      </w:r>
      <w:r w:rsidR="000B23DA">
        <w:t>odczynników/</w:t>
      </w:r>
      <w:r w:rsidRPr="009F35D0">
        <w:t>materiałów operacyjnych</w:t>
      </w:r>
      <w:r w:rsidRPr="3542B63F">
        <w:t xml:space="preserve">. Szczegółowy opis </w:t>
      </w:r>
      <w:r>
        <w:t xml:space="preserve">przedmiotu </w:t>
      </w:r>
      <w:r w:rsidRPr="3542B63F">
        <w:t xml:space="preserve">zamówienia znajduje się w punkcie 2. niniejszego </w:t>
      </w:r>
      <w:r>
        <w:t>zapytania.</w:t>
      </w:r>
    </w:p>
    <w:p w14:paraId="27912CEC" w14:textId="665F6178" w:rsidR="00210422" w:rsidRPr="00EB56A9" w:rsidRDefault="00EB56A9" w:rsidP="00B95E59">
      <w:pPr>
        <w:pStyle w:val="Nagwek2"/>
        <w:numPr>
          <w:ilvl w:val="0"/>
          <w:numId w:val="2"/>
        </w:numPr>
        <w:spacing w:line="360" w:lineRule="auto"/>
        <w:ind w:left="0" w:firstLine="0"/>
        <w:rPr>
          <w:rFonts w:asciiTheme="minorHAnsi" w:hAnsiTheme="minorHAnsi"/>
          <w:b/>
          <w:bCs/>
          <w:color w:val="auto"/>
          <w:sz w:val="22"/>
          <w:szCs w:val="22"/>
        </w:rPr>
      </w:pPr>
      <w:r>
        <w:rPr>
          <w:rFonts w:asciiTheme="minorHAnsi" w:hAnsiTheme="minorHAnsi"/>
          <w:b/>
          <w:bCs/>
          <w:color w:val="auto"/>
          <w:sz w:val="22"/>
          <w:szCs w:val="22"/>
        </w:rPr>
        <w:t>ZAMAWIAJĄCY</w:t>
      </w:r>
      <w:r w:rsidR="00DA01FC" w:rsidRPr="00EB56A9">
        <w:rPr>
          <w:rFonts w:asciiTheme="minorHAnsi" w:hAnsiTheme="minorHAnsi"/>
          <w:b/>
          <w:bCs/>
          <w:color w:val="auto"/>
          <w:sz w:val="22"/>
          <w:szCs w:val="22"/>
        </w:rPr>
        <w:t>:</w:t>
      </w:r>
    </w:p>
    <w:p w14:paraId="5388A480" w14:textId="1D121B33" w:rsidR="00DA01FC" w:rsidRDefault="00DA01FC" w:rsidP="004F6681">
      <w:pPr>
        <w:spacing w:after="0" w:line="360" w:lineRule="auto"/>
        <w:rPr>
          <w:lang w:val="en-GB"/>
        </w:rPr>
      </w:pPr>
      <w:r>
        <w:rPr>
          <w:lang w:val="en-GB"/>
        </w:rPr>
        <w:t>Selvita S.A.</w:t>
      </w:r>
    </w:p>
    <w:p w14:paraId="505318BF" w14:textId="1907147A" w:rsidR="00DA01FC" w:rsidRDefault="00DA01FC" w:rsidP="004F6681">
      <w:pPr>
        <w:spacing w:after="0" w:line="360" w:lineRule="auto"/>
        <w:rPr>
          <w:lang w:val="en-GB"/>
        </w:rPr>
      </w:pPr>
      <w:r>
        <w:rPr>
          <w:lang w:val="en-GB"/>
        </w:rPr>
        <w:t>Podole 79</w:t>
      </w:r>
    </w:p>
    <w:p w14:paraId="5C20B9D9" w14:textId="2189BC3E" w:rsidR="00DA01FC" w:rsidRDefault="00DA01FC" w:rsidP="004F6681">
      <w:pPr>
        <w:spacing w:after="0" w:line="360" w:lineRule="auto"/>
        <w:rPr>
          <w:lang w:val="en-GB"/>
        </w:rPr>
      </w:pPr>
      <w:r>
        <w:rPr>
          <w:lang w:val="en-GB"/>
        </w:rPr>
        <w:t>30-394 Krakow</w:t>
      </w:r>
    </w:p>
    <w:p w14:paraId="1B85A30E" w14:textId="77777777" w:rsidR="00EB56A9" w:rsidRPr="00EB56A9" w:rsidRDefault="00EB56A9" w:rsidP="004F6681">
      <w:pPr>
        <w:autoSpaceDE w:val="0"/>
        <w:autoSpaceDN w:val="0"/>
        <w:adjustRightInd w:val="0"/>
        <w:spacing w:after="0" w:line="360" w:lineRule="auto"/>
        <w:rPr>
          <w:rFonts w:cstheme="minorHAnsi"/>
          <w:bCs/>
        </w:rPr>
      </w:pPr>
      <w:r w:rsidRPr="00EB56A9">
        <w:rPr>
          <w:rFonts w:cstheme="minorHAnsi"/>
          <w:bCs/>
        </w:rPr>
        <w:t>NIP: 676-25-64-595, REGON: 383040072, KRS: 0000779822</w:t>
      </w:r>
    </w:p>
    <w:p w14:paraId="1240E061" w14:textId="16B7EEDD" w:rsidR="00210422" w:rsidRDefault="00EB56A9"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OPIS PRZEDMIOTU ZAMÓWIENIA</w:t>
      </w:r>
      <w:r w:rsidR="00DA01FC" w:rsidRPr="00DA01FC">
        <w:rPr>
          <w:rFonts w:asciiTheme="minorHAnsi" w:hAnsiTheme="minorHAnsi"/>
          <w:b/>
          <w:bCs/>
          <w:color w:val="auto"/>
          <w:sz w:val="22"/>
          <w:szCs w:val="22"/>
          <w:lang w:val="en-GB"/>
        </w:rPr>
        <w:t>:</w:t>
      </w:r>
    </w:p>
    <w:p w14:paraId="7E9BAA44" w14:textId="6C67FC16" w:rsidR="00DA01FC" w:rsidRPr="001E6DC6" w:rsidRDefault="00EB56A9" w:rsidP="00B95E59">
      <w:pPr>
        <w:pStyle w:val="Akapitzlist"/>
        <w:numPr>
          <w:ilvl w:val="0"/>
          <w:numId w:val="3"/>
        </w:numPr>
        <w:spacing w:line="360" w:lineRule="auto"/>
        <w:ind w:left="0" w:firstLine="0"/>
        <w:rPr>
          <w:b/>
          <w:bCs/>
          <w:lang w:val="en-GB"/>
        </w:rPr>
      </w:pPr>
      <w:r>
        <w:rPr>
          <w:b/>
          <w:bCs/>
          <w:lang w:val="en-GB"/>
        </w:rPr>
        <w:t>PRZEDMIOT ZAMÓWIENIA</w:t>
      </w:r>
      <w:r w:rsidR="001E6DC6" w:rsidRPr="001E6DC6">
        <w:rPr>
          <w:b/>
          <w:bCs/>
          <w:lang w:val="en-GB"/>
        </w:rPr>
        <w:t>:</w:t>
      </w:r>
    </w:p>
    <w:p w14:paraId="7D391A1B" w14:textId="1D53D819" w:rsidR="00BF64D5" w:rsidRDefault="004F6681" w:rsidP="00A04270">
      <w:pPr>
        <w:pStyle w:val="Akapitzlist"/>
        <w:spacing w:after="240" w:line="360" w:lineRule="auto"/>
        <w:ind w:left="0"/>
        <w:contextualSpacing w:val="0"/>
      </w:pPr>
      <w:r w:rsidRPr="00EB56A9">
        <w:t xml:space="preserve">Zamawiający zwraca się z prośbą o przedstawienie ofert cenowych na </w:t>
      </w:r>
      <w:r w:rsidR="003456CE">
        <w:t>zakup linii komórkowej</w:t>
      </w:r>
      <w:r w:rsidR="00F00EA7">
        <w:t>.</w:t>
      </w:r>
    </w:p>
    <w:p w14:paraId="4608029A" w14:textId="1E9F3E84" w:rsidR="00EB56A9" w:rsidRPr="00BA7B47" w:rsidRDefault="00ED6BB9" w:rsidP="009F3C53">
      <w:pPr>
        <w:pStyle w:val="Akapitzlist"/>
        <w:spacing w:after="480" w:line="360" w:lineRule="auto"/>
        <w:ind w:left="0"/>
        <w:contextualSpacing w:val="0"/>
        <w:rPr>
          <w:rFonts w:cstheme="minorHAnsi"/>
          <w:bCs/>
        </w:rPr>
      </w:pPr>
      <w:r w:rsidRPr="00ED6BB9">
        <w:rPr>
          <w:rFonts w:cstheme="minorHAnsi"/>
          <w:bCs/>
        </w:rPr>
        <w:t>Niniejsze postępowanie obejmuje jedynie część zamówienia na dostawę</w:t>
      </w:r>
      <w:r w:rsidR="00BA7B47">
        <w:rPr>
          <w:rFonts w:cstheme="minorHAnsi"/>
          <w:bCs/>
        </w:rPr>
        <w:t xml:space="preserve"> </w:t>
      </w:r>
      <w:r w:rsidRPr="00ED6BB9">
        <w:rPr>
          <w:rFonts w:cstheme="minorHAnsi"/>
          <w:bCs/>
        </w:rPr>
        <w:t>odczynników</w:t>
      </w:r>
      <w:r w:rsidR="003456CE">
        <w:rPr>
          <w:rFonts w:cstheme="minorHAnsi"/>
          <w:bCs/>
        </w:rPr>
        <w:t>/</w:t>
      </w:r>
      <w:r w:rsidRPr="00ED6BB9">
        <w:rPr>
          <w:rFonts w:cstheme="minorHAnsi"/>
          <w:bCs/>
        </w:rPr>
        <w:t>materiałów zużywalnych. Zakres całego zamówienia odpowiada całkowitemu</w:t>
      </w:r>
      <w:r w:rsidR="00BA7B47">
        <w:rPr>
          <w:rFonts w:cstheme="minorHAnsi"/>
          <w:bCs/>
        </w:rPr>
        <w:t xml:space="preserve"> </w:t>
      </w:r>
      <w:r w:rsidRPr="00ED6BB9">
        <w:rPr>
          <w:rFonts w:cstheme="minorHAnsi"/>
          <w:bCs/>
        </w:rPr>
        <w:t>zapotrzebowaniu na te produkty określonemu w budżecie projektu dla wszystkich jego faz</w:t>
      </w:r>
      <w:r w:rsidR="00BA7B47">
        <w:rPr>
          <w:rFonts w:cstheme="minorHAnsi"/>
          <w:bCs/>
        </w:rPr>
        <w:t xml:space="preserve"> </w:t>
      </w:r>
      <w:r w:rsidRPr="00ED6BB9">
        <w:rPr>
          <w:rFonts w:cstheme="minorHAnsi"/>
          <w:bCs/>
        </w:rPr>
        <w:t>realizacyjnych. Pozostałe części zamówienia, stanowiące dopełnienie łącznego zakresu</w:t>
      </w:r>
      <w:r w:rsidR="00BA7B47">
        <w:rPr>
          <w:rFonts w:cstheme="minorHAnsi"/>
          <w:bCs/>
        </w:rPr>
        <w:t xml:space="preserve"> </w:t>
      </w:r>
      <w:r w:rsidRPr="00ED6BB9">
        <w:rPr>
          <w:rFonts w:cstheme="minorHAnsi"/>
          <w:bCs/>
        </w:rPr>
        <w:t>rzeczowego, będą udzielane sukcesywnie w ramach odrębnych postępowań.</w:t>
      </w:r>
    </w:p>
    <w:p w14:paraId="2F520564" w14:textId="02B068EF" w:rsidR="00EB56A9" w:rsidRPr="0079288F" w:rsidRDefault="00EB56A9" w:rsidP="00B95E59">
      <w:pPr>
        <w:pStyle w:val="Akapitzlist"/>
        <w:spacing w:after="240" w:line="360" w:lineRule="auto"/>
        <w:ind w:left="0"/>
        <w:rPr>
          <w:b/>
          <w:bCs/>
        </w:rPr>
      </w:pPr>
      <w:bookmarkStart w:id="0" w:name="_Hlk216424358"/>
      <w:r w:rsidRPr="0079288F">
        <w:rPr>
          <w:b/>
          <w:bCs/>
        </w:rPr>
        <w:t>Część zamówienia: Część 1</w:t>
      </w:r>
    </w:p>
    <w:p w14:paraId="20355C2D" w14:textId="4D506080" w:rsidR="00EB56A9" w:rsidRPr="0079288F" w:rsidRDefault="00EB56A9" w:rsidP="00B95E59">
      <w:pPr>
        <w:pStyle w:val="Akapitzlist"/>
        <w:spacing w:after="240" w:line="360" w:lineRule="auto"/>
        <w:ind w:left="0"/>
        <w:rPr>
          <w:b/>
          <w:bCs/>
        </w:rPr>
      </w:pPr>
      <w:r w:rsidRPr="0079288F">
        <w:rPr>
          <w:b/>
          <w:bCs/>
        </w:rPr>
        <w:t>Nazwa i kod CPV:</w:t>
      </w:r>
      <w:bookmarkStart w:id="1" w:name="_Hlk216788971"/>
      <w:r w:rsidR="00E77130" w:rsidRPr="00E77130">
        <w:rPr>
          <w:rFonts w:ascii="Calibri" w:hAnsi="Calibri" w:cs="Calibri"/>
          <w:b/>
          <w:bCs/>
        </w:rPr>
        <w:t xml:space="preserve"> </w:t>
      </w:r>
      <w:r w:rsidR="00E77130" w:rsidRPr="00E77130">
        <w:rPr>
          <w:rFonts w:cs="Calibri"/>
          <w:b/>
          <w:bCs/>
        </w:rPr>
        <w:t>33696500-0 Odczynniki laboratoryjne</w:t>
      </w:r>
      <w:bookmarkEnd w:id="1"/>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4497"/>
        <w:gridCol w:w="1588"/>
        <w:gridCol w:w="1822"/>
      </w:tblGrid>
      <w:tr w:rsidR="00FA0530" w14:paraId="60EF5BD3" w14:textId="77777777" w:rsidTr="00E77130">
        <w:trPr>
          <w:trHeight w:val="825"/>
        </w:trPr>
        <w:tc>
          <w:tcPr>
            <w:tcW w:w="510" w:type="pct"/>
            <w:tcBorders>
              <w:top w:val="single" w:sz="4" w:space="0" w:color="auto"/>
              <w:left w:val="single" w:sz="4" w:space="0" w:color="auto"/>
              <w:bottom w:val="single" w:sz="4" w:space="0" w:color="auto"/>
              <w:right w:val="single" w:sz="4" w:space="0" w:color="auto"/>
            </w:tcBorders>
            <w:shd w:val="clear" w:color="auto" w:fill="F2F2F2"/>
            <w:hideMark/>
          </w:tcPr>
          <w:p w14:paraId="57D148B0" w14:textId="77777777" w:rsidR="00FA0530" w:rsidRPr="00E77130" w:rsidRDefault="00FA0530" w:rsidP="00B95E59">
            <w:pPr>
              <w:widowControl w:val="0"/>
              <w:tabs>
                <w:tab w:val="left" w:pos="426"/>
              </w:tabs>
              <w:autoSpaceDE w:val="0"/>
              <w:spacing w:line="360" w:lineRule="auto"/>
              <w:rPr>
                <w:rFonts w:cstheme="minorHAnsi"/>
                <w:b/>
              </w:rPr>
            </w:pPr>
            <w:r w:rsidRPr="00E77130">
              <w:rPr>
                <w:rFonts w:cstheme="minorHAnsi"/>
                <w:b/>
              </w:rPr>
              <w:lastRenderedPageBreak/>
              <w:t>Pozycja</w:t>
            </w:r>
          </w:p>
        </w:tc>
        <w:tc>
          <w:tcPr>
            <w:tcW w:w="2545" w:type="pct"/>
            <w:tcBorders>
              <w:top w:val="single" w:sz="4" w:space="0" w:color="auto"/>
              <w:left w:val="single" w:sz="4" w:space="0" w:color="auto"/>
              <w:bottom w:val="single" w:sz="4" w:space="0" w:color="auto"/>
              <w:right w:val="single" w:sz="4" w:space="0" w:color="auto"/>
            </w:tcBorders>
            <w:shd w:val="clear" w:color="auto" w:fill="F2F2F2"/>
            <w:hideMark/>
          </w:tcPr>
          <w:p w14:paraId="12DE7928" w14:textId="77777777" w:rsidR="00FA0530" w:rsidRPr="00E77130" w:rsidRDefault="00FA0530" w:rsidP="00B95E59">
            <w:pPr>
              <w:widowControl w:val="0"/>
              <w:tabs>
                <w:tab w:val="left" w:pos="426"/>
              </w:tabs>
              <w:autoSpaceDE w:val="0"/>
              <w:spacing w:line="360" w:lineRule="auto"/>
              <w:rPr>
                <w:rFonts w:cstheme="minorHAnsi"/>
                <w:b/>
              </w:rPr>
            </w:pPr>
            <w:r w:rsidRPr="00E77130">
              <w:rPr>
                <w:rFonts w:cstheme="minorHAnsi"/>
                <w:b/>
              </w:rPr>
              <w:t>Przedmiot</w:t>
            </w:r>
          </w:p>
        </w:tc>
        <w:tc>
          <w:tcPr>
            <w:tcW w:w="907" w:type="pct"/>
            <w:tcBorders>
              <w:top w:val="single" w:sz="4" w:space="0" w:color="auto"/>
              <w:left w:val="single" w:sz="4" w:space="0" w:color="auto"/>
              <w:bottom w:val="single" w:sz="4" w:space="0" w:color="auto"/>
              <w:right w:val="single" w:sz="4" w:space="0" w:color="auto"/>
            </w:tcBorders>
            <w:shd w:val="clear" w:color="auto" w:fill="F2F2F2"/>
            <w:hideMark/>
          </w:tcPr>
          <w:p w14:paraId="7BDAB89D" w14:textId="317803B2" w:rsidR="00FA0530" w:rsidRPr="00E77130" w:rsidRDefault="00FA0530" w:rsidP="00B95E59">
            <w:pPr>
              <w:widowControl w:val="0"/>
              <w:tabs>
                <w:tab w:val="left" w:pos="426"/>
              </w:tabs>
              <w:autoSpaceDE w:val="0"/>
              <w:spacing w:line="360" w:lineRule="auto"/>
              <w:rPr>
                <w:rFonts w:cstheme="minorHAnsi"/>
                <w:b/>
              </w:rPr>
            </w:pPr>
            <w:r w:rsidRPr="00E77130">
              <w:rPr>
                <w:rFonts w:cstheme="minorHAnsi"/>
                <w:b/>
              </w:rPr>
              <w:t>wielkość opakowania</w:t>
            </w:r>
          </w:p>
        </w:tc>
        <w:tc>
          <w:tcPr>
            <w:tcW w:w="1038" w:type="pct"/>
            <w:tcBorders>
              <w:top w:val="single" w:sz="4" w:space="0" w:color="auto"/>
              <w:left w:val="single" w:sz="4" w:space="0" w:color="auto"/>
              <w:bottom w:val="single" w:sz="4" w:space="0" w:color="auto"/>
              <w:right w:val="single" w:sz="4" w:space="0" w:color="auto"/>
            </w:tcBorders>
            <w:shd w:val="clear" w:color="auto" w:fill="F2F2F2"/>
            <w:hideMark/>
          </w:tcPr>
          <w:p w14:paraId="10E94B03" w14:textId="77777777" w:rsidR="00FA0530" w:rsidRPr="00E77130" w:rsidRDefault="00FA0530" w:rsidP="00B95E59">
            <w:pPr>
              <w:widowControl w:val="0"/>
              <w:tabs>
                <w:tab w:val="left" w:pos="426"/>
              </w:tabs>
              <w:autoSpaceDE w:val="0"/>
              <w:spacing w:line="360" w:lineRule="auto"/>
              <w:rPr>
                <w:rFonts w:cstheme="minorHAnsi"/>
                <w:b/>
              </w:rPr>
            </w:pPr>
            <w:r w:rsidRPr="00E77130">
              <w:rPr>
                <w:rFonts w:cstheme="minorHAnsi"/>
                <w:b/>
              </w:rPr>
              <w:t>Ilość opakowań</w:t>
            </w:r>
          </w:p>
        </w:tc>
      </w:tr>
      <w:tr w:rsidR="00FA0530" w14:paraId="7F337E67" w14:textId="77777777" w:rsidTr="00E77130">
        <w:trPr>
          <w:trHeight w:val="57"/>
        </w:trPr>
        <w:tc>
          <w:tcPr>
            <w:tcW w:w="510" w:type="pct"/>
            <w:tcBorders>
              <w:top w:val="single" w:sz="4" w:space="0" w:color="auto"/>
              <w:left w:val="single" w:sz="4" w:space="0" w:color="auto"/>
              <w:bottom w:val="single" w:sz="4" w:space="0" w:color="auto"/>
              <w:right w:val="single" w:sz="4" w:space="0" w:color="auto"/>
            </w:tcBorders>
            <w:hideMark/>
          </w:tcPr>
          <w:p w14:paraId="59A28E29" w14:textId="77777777" w:rsidR="00FA0530" w:rsidRPr="00E77130" w:rsidRDefault="00FA0530" w:rsidP="00B95E59">
            <w:pPr>
              <w:spacing w:line="360" w:lineRule="auto"/>
              <w:rPr>
                <w:rFonts w:cstheme="minorHAnsi"/>
                <w:bCs/>
              </w:rPr>
            </w:pPr>
            <w:r w:rsidRPr="00E77130">
              <w:rPr>
                <w:rFonts w:cstheme="minorHAnsi"/>
                <w:bCs/>
              </w:rPr>
              <w:t>1.</w:t>
            </w:r>
          </w:p>
        </w:tc>
        <w:tc>
          <w:tcPr>
            <w:tcW w:w="2545" w:type="pct"/>
            <w:tcBorders>
              <w:top w:val="single" w:sz="4" w:space="0" w:color="auto"/>
              <w:left w:val="single" w:sz="4" w:space="0" w:color="auto"/>
              <w:bottom w:val="single" w:sz="4" w:space="0" w:color="auto"/>
              <w:right w:val="single" w:sz="4" w:space="0" w:color="auto"/>
            </w:tcBorders>
            <w:hideMark/>
          </w:tcPr>
          <w:p w14:paraId="7A2404E7" w14:textId="77777777" w:rsidR="00A124CC" w:rsidRDefault="00F00EA7" w:rsidP="00B95E59">
            <w:pPr>
              <w:spacing w:line="360" w:lineRule="auto"/>
              <w:rPr>
                <w:rFonts w:cstheme="minorHAnsi"/>
                <w:color w:val="000000"/>
              </w:rPr>
            </w:pPr>
            <w:r w:rsidRPr="00F00EA7">
              <w:rPr>
                <w:rFonts w:cstheme="minorHAnsi"/>
                <w:color w:val="000000"/>
              </w:rPr>
              <w:t>L</w:t>
            </w:r>
            <w:r w:rsidRPr="00F00EA7">
              <w:rPr>
                <w:rFonts w:cstheme="minorHAnsi"/>
                <w:color w:val="000000"/>
              </w:rPr>
              <w:t>ini</w:t>
            </w:r>
            <w:r w:rsidRPr="00F00EA7">
              <w:rPr>
                <w:rFonts w:cstheme="minorHAnsi"/>
                <w:color w:val="000000"/>
              </w:rPr>
              <w:t>a</w:t>
            </w:r>
            <w:r w:rsidRPr="00F00EA7">
              <w:rPr>
                <w:rFonts w:cstheme="minorHAnsi"/>
                <w:color w:val="000000"/>
              </w:rPr>
              <w:t xml:space="preserve"> komórkow</w:t>
            </w:r>
            <w:r w:rsidRPr="00F00EA7">
              <w:rPr>
                <w:rFonts w:cstheme="minorHAnsi"/>
                <w:color w:val="000000"/>
              </w:rPr>
              <w:t>a</w:t>
            </w:r>
            <w:r w:rsidRPr="00F00EA7">
              <w:rPr>
                <w:rFonts w:cstheme="minorHAnsi"/>
                <w:color w:val="000000"/>
              </w:rPr>
              <w:t xml:space="preserve"> HEK293 z indukowaną ekspresją </w:t>
            </w:r>
            <w:proofErr w:type="spellStart"/>
            <w:r w:rsidRPr="00F00EA7">
              <w:rPr>
                <w:rFonts w:cstheme="minorHAnsi"/>
                <w:color w:val="000000"/>
              </w:rPr>
              <w:t>heteromerycznego</w:t>
            </w:r>
            <w:proofErr w:type="spellEnd"/>
            <w:r w:rsidRPr="00F00EA7">
              <w:rPr>
                <w:rFonts w:cstheme="minorHAnsi"/>
                <w:color w:val="000000"/>
              </w:rPr>
              <w:t xml:space="preserve"> kanału potasowego hERG1a/1b</w:t>
            </w:r>
            <w:r w:rsidRPr="00F00EA7">
              <w:rPr>
                <w:rFonts w:cstheme="minorHAnsi"/>
                <w:color w:val="000000"/>
              </w:rPr>
              <w:t>,</w:t>
            </w:r>
            <w:r w:rsidRPr="00F00EA7">
              <w:rPr>
                <w:rFonts w:cstheme="minorHAnsi"/>
                <w:color w:val="000000"/>
              </w:rPr>
              <w:t xml:space="preserve"> przeznaczon</w:t>
            </w:r>
            <w:r w:rsidRPr="00F00EA7">
              <w:rPr>
                <w:rFonts w:cstheme="minorHAnsi"/>
                <w:color w:val="000000"/>
              </w:rPr>
              <w:t>a</w:t>
            </w:r>
            <w:r w:rsidRPr="00F00EA7">
              <w:rPr>
                <w:rFonts w:cstheme="minorHAnsi"/>
                <w:color w:val="000000"/>
              </w:rPr>
              <w:t xml:space="preserve"> do przedklinicznych badań </w:t>
            </w:r>
            <w:proofErr w:type="spellStart"/>
            <w:r w:rsidRPr="00F00EA7">
              <w:rPr>
                <w:rFonts w:cstheme="minorHAnsi"/>
                <w:color w:val="000000"/>
              </w:rPr>
              <w:t>kardiotoksyczności</w:t>
            </w:r>
            <w:proofErr w:type="spellEnd"/>
            <w:r w:rsidRPr="00F00EA7">
              <w:rPr>
                <w:rFonts w:cstheme="minorHAnsi"/>
                <w:color w:val="000000"/>
              </w:rPr>
              <w:t>.</w:t>
            </w:r>
          </w:p>
          <w:p w14:paraId="7CFD6DF7" w14:textId="41D53A0F" w:rsidR="00F00EA7" w:rsidRPr="00F00EA7" w:rsidRDefault="00F00EA7" w:rsidP="00F00EA7">
            <w:pPr>
              <w:spacing w:line="360" w:lineRule="auto"/>
              <w:rPr>
                <w:rFonts w:cstheme="minorHAnsi"/>
                <w:color w:val="000000"/>
              </w:rPr>
            </w:pPr>
            <w:r w:rsidRPr="00F00EA7">
              <w:rPr>
                <w:rFonts w:cstheme="minorHAnsi"/>
                <w:b/>
                <w:bCs/>
                <w:color w:val="000000"/>
              </w:rPr>
              <w:t>System ekspresji:</w:t>
            </w:r>
            <w:r w:rsidRPr="00F00EA7">
              <w:rPr>
                <w:rFonts w:cstheme="minorHAnsi"/>
                <w:color w:val="000000"/>
              </w:rPr>
              <w:t xml:space="preserve"> Ekspresja </w:t>
            </w:r>
            <w:proofErr w:type="spellStart"/>
            <w:r w:rsidRPr="00F00EA7">
              <w:rPr>
                <w:rFonts w:cstheme="minorHAnsi"/>
                <w:color w:val="000000"/>
              </w:rPr>
              <w:t>heteromeryczna</w:t>
            </w:r>
            <w:proofErr w:type="spellEnd"/>
            <w:r w:rsidRPr="00F00EA7">
              <w:rPr>
                <w:rFonts w:cstheme="minorHAnsi"/>
                <w:color w:val="000000"/>
              </w:rPr>
              <w:t xml:space="preserve"> podjednostek hERG1a oraz hERG1b.</w:t>
            </w:r>
          </w:p>
          <w:p w14:paraId="2170A028" w14:textId="7C0AA058" w:rsidR="00F00EA7" w:rsidRPr="00F00EA7" w:rsidRDefault="00F00EA7" w:rsidP="00F00EA7">
            <w:pPr>
              <w:spacing w:line="360" w:lineRule="auto"/>
              <w:rPr>
                <w:rFonts w:cstheme="minorHAnsi"/>
                <w:color w:val="000000"/>
              </w:rPr>
            </w:pPr>
            <w:r w:rsidRPr="00F00EA7">
              <w:rPr>
                <w:rFonts w:cstheme="minorHAnsi"/>
                <w:b/>
                <w:bCs/>
                <w:color w:val="000000"/>
              </w:rPr>
              <w:t>Indukcja:</w:t>
            </w:r>
            <w:r w:rsidRPr="00F00EA7">
              <w:rPr>
                <w:rFonts w:cstheme="minorHAnsi"/>
                <w:color w:val="000000"/>
              </w:rPr>
              <w:t xml:space="preserve"> Ekspresja podjednostki hERG1b musi być ściśle kontrolowana (indukowana) za pomocą </w:t>
            </w:r>
            <w:proofErr w:type="spellStart"/>
            <w:r w:rsidRPr="00F00EA7">
              <w:rPr>
                <w:rFonts w:cstheme="minorHAnsi"/>
                <w:color w:val="000000"/>
              </w:rPr>
              <w:t>doksycykliny</w:t>
            </w:r>
            <w:proofErr w:type="spellEnd"/>
            <w:r w:rsidRPr="00F00EA7">
              <w:rPr>
                <w:rFonts w:cstheme="minorHAnsi"/>
                <w:color w:val="000000"/>
              </w:rPr>
              <w:t>.</w:t>
            </w:r>
          </w:p>
          <w:p w14:paraId="5A9A2F75" w14:textId="77777777" w:rsidR="00F00EA7" w:rsidRDefault="00F00EA7" w:rsidP="00F00EA7">
            <w:pPr>
              <w:spacing w:line="360" w:lineRule="auto"/>
              <w:rPr>
                <w:rFonts w:cstheme="minorHAnsi"/>
                <w:color w:val="000000"/>
              </w:rPr>
            </w:pPr>
            <w:r w:rsidRPr="00F00EA7">
              <w:rPr>
                <w:rFonts w:cstheme="minorHAnsi"/>
                <w:b/>
                <w:bCs/>
                <w:color w:val="000000"/>
              </w:rPr>
              <w:t>Zastosowanie:</w:t>
            </w:r>
            <w:r w:rsidRPr="00F00EA7">
              <w:rPr>
                <w:rFonts w:cstheme="minorHAnsi"/>
                <w:color w:val="000000"/>
              </w:rPr>
              <w:t xml:space="preserve"> Linia </w:t>
            </w:r>
            <w:proofErr w:type="spellStart"/>
            <w:r w:rsidRPr="00F00EA7">
              <w:rPr>
                <w:rFonts w:cstheme="minorHAnsi"/>
                <w:color w:val="000000"/>
              </w:rPr>
              <w:t>zwalidowana</w:t>
            </w:r>
            <w:proofErr w:type="spellEnd"/>
            <w:r w:rsidRPr="00F00EA7">
              <w:rPr>
                <w:rFonts w:cstheme="minorHAnsi"/>
                <w:color w:val="000000"/>
              </w:rPr>
              <w:t xml:space="preserve"> do testów bezpieczeństwa farmakologicznego i oceny wpływu produktów leczniczych na kanały jonowe</w:t>
            </w:r>
            <w:r>
              <w:rPr>
                <w:rFonts w:cstheme="minorHAnsi"/>
                <w:color w:val="000000"/>
              </w:rPr>
              <w:t>.</w:t>
            </w:r>
          </w:p>
          <w:p w14:paraId="0246C092" w14:textId="681B74BE" w:rsidR="00F00EA7" w:rsidRDefault="00F00EA7" w:rsidP="00F00EA7">
            <w:pPr>
              <w:spacing w:line="360" w:lineRule="auto"/>
              <w:rPr>
                <w:rFonts w:cstheme="minorHAnsi"/>
                <w:color w:val="000000"/>
              </w:rPr>
            </w:pPr>
            <w:r w:rsidRPr="00F00EA7">
              <w:rPr>
                <w:rFonts w:cstheme="minorHAnsi"/>
                <w:b/>
                <w:bCs/>
                <w:color w:val="000000"/>
              </w:rPr>
              <w:t>Postać produktu:</w:t>
            </w:r>
            <w:r w:rsidRPr="00F00EA7">
              <w:rPr>
                <w:rFonts w:cstheme="minorHAnsi"/>
                <w:color w:val="000000"/>
              </w:rPr>
              <w:t xml:space="preserve"> Komórki w formie zamrożonej (</w:t>
            </w:r>
            <w:proofErr w:type="spellStart"/>
            <w:r w:rsidRPr="00F00EA7">
              <w:rPr>
                <w:rFonts w:cstheme="minorHAnsi"/>
                <w:color w:val="000000"/>
              </w:rPr>
              <w:t>krioprobówki</w:t>
            </w:r>
            <w:proofErr w:type="spellEnd"/>
            <w:r w:rsidRPr="00F00EA7">
              <w:rPr>
                <w:rFonts w:cstheme="minorHAnsi"/>
                <w:color w:val="000000"/>
              </w:rPr>
              <w:t>), minimum 1 mln żywych komórek w opakowaniu jednostkowym.</w:t>
            </w:r>
          </w:p>
          <w:p w14:paraId="22B9422E" w14:textId="4AA57DF2" w:rsidR="00F00EA7" w:rsidRPr="00F00EA7" w:rsidRDefault="00F00EA7" w:rsidP="00F00EA7">
            <w:pPr>
              <w:spacing w:line="360" w:lineRule="auto"/>
              <w:rPr>
                <w:rFonts w:cstheme="minorHAnsi"/>
                <w:color w:val="000000"/>
              </w:rPr>
            </w:pPr>
            <w:r w:rsidRPr="00F00EA7">
              <w:rPr>
                <w:rFonts w:cstheme="minorHAnsi"/>
                <w:b/>
                <w:bCs/>
                <w:color w:val="000000"/>
              </w:rPr>
              <w:t>Brak zanieczyszczeń:</w:t>
            </w:r>
            <w:r w:rsidRPr="00F00EA7">
              <w:rPr>
                <w:rFonts w:cstheme="minorHAnsi"/>
                <w:color w:val="000000"/>
              </w:rPr>
              <w:t xml:space="preserve"> Komórki wolne od </w:t>
            </w:r>
            <w:proofErr w:type="spellStart"/>
            <w:r w:rsidRPr="00F00EA7">
              <w:rPr>
                <w:rFonts w:cstheme="minorHAnsi"/>
                <w:i/>
                <w:iCs/>
                <w:color w:val="000000"/>
              </w:rPr>
              <w:t>Mycoplasma</w:t>
            </w:r>
            <w:proofErr w:type="spellEnd"/>
            <w:r w:rsidRPr="00F00EA7">
              <w:rPr>
                <w:rFonts w:cstheme="minorHAnsi"/>
                <w:color w:val="000000"/>
              </w:rPr>
              <w:t xml:space="preserve"> oraz wolne od kontaminacji innymi liniami komórkowymi ssaków.</w:t>
            </w:r>
          </w:p>
          <w:p w14:paraId="382CB0C2" w14:textId="7D580CC9" w:rsidR="00F00EA7" w:rsidRDefault="00F00EA7" w:rsidP="00F00EA7">
            <w:pPr>
              <w:spacing w:line="360" w:lineRule="auto"/>
              <w:rPr>
                <w:rFonts w:cstheme="minorHAnsi"/>
                <w:color w:val="000000"/>
              </w:rPr>
            </w:pPr>
            <w:r w:rsidRPr="00F00EA7">
              <w:rPr>
                <w:rFonts w:cstheme="minorHAnsi"/>
                <w:b/>
                <w:bCs/>
                <w:color w:val="000000"/>
              </w:rPr>
              <w:t>Bezpieczeństwo wirusologiczne:</w:t>
            </w:r>
            <w:r w:rsidRPr="00F00EA7">
              <w:rPr>
                <w:rFonts w:cstheme="minorHAnsi"/>
                <w:color w:val="000000"/>
              </w:rPr>
              <w:t xml:space="preserve"> Komórki przetestowane i wolne od patogenów ludzkich (</w:t>
            </w:r>
            <w:r>
              <w:rPr>
                <w:rFonts w:cstheme="minorHAnsi"/>
                <w:color w:val="000000"/>
              </w:rPr>
              <w:t>chorób zakaźnych)</w:t>
            </w:r>
          </w:p>
          <w:p w14:paraId="5E5EA9F3" w14:textId="3BF972D4" w:rsidR="00123FAD" w:rsidRDefault="00123FAD" w:rsidP="00123FAD">
            <w:pPr>
              <w:spacing w:line="360" w:lineRule="auto"/>
              <w:rPr>
                <w:rFonts w:cstheme="minorHAnsi"/>
                <w:color w:val="000000"/>
              </w:rPr>
            </w:pPr>
            <w:r w:rsidRPr="00123FAD">
              <w:rPr>
                <w:rFonts w:cstheme="minorHAnsi"/>
                <w:b/>
                <w:bCs/>
                <w:color w:val="000000"/>
              </w:rPr>
              <w:t>Tożsamość genetyczna (Profil STR)</w:t>
            </w:r>
            <w:r>
              <w:rPr>
                <w:rFonts w:cstheme="minorHAnsi"/>
                <w:b/>
                <w:bCs/>
                <w:color w:val="000000"/>
              </w:rPr>
              <w:t xml:space="preserve">: </w:t>
            </w:r>
            <w:r w:rsidRPr="00123FAD">
              <w:rPr>
                <w:rFonts w:cstheme="minorHAnsi"/>
                <w:color w:val="000000"/>
              </w:rPr>
              <w:t>Linia musi posiadać potwierdzony profil STR (</w:t>
            </w:r>
            <w:proofErr w:type="spellStart"/>
            <w:r w:rsidRPr="00123FAD">
              <w:rPr>
                <w:rFonts w:cstheme="minorHAnsi"/>
                <w:color w:val="000000"/>
              </w:rPr>
              <w:t>Short</w:t>
            </w:r>
            <w:proofErr w:type="spellEnd"/>
            <w:r w:rsidRPr="00123FAD">
              <w:rPr>
                <w:rFonts w:cstheme="minorHAnsi"/>
                <w:color w:val="000000"/>
              </w:rPr>
              <w:t xml:space="preserve"> Tandem </w:t>
            </w:r>
            <w:proofErr w:type="spellStart"/>
            <w:r w:rsidRPr="00123FAD">
              <w:rPr>
                <w:rFonts w:cstheme="minorHAnsi"/>
                <w:color w:val="000000"/>
              </w:rPr>
              <w:t>Repeat</w:t>
            </w:r>
            <w:proofErr w:type="spellEnd"/>
            <w:r w:rsidRPr="00123FAD">
              <w:rPr>
                <w:rFonts w:cstheme="minorHAnsi"/>
                <w:color w:val="000000"/>
              </w:rPr>
              <w:t>) identyczny z poniższym wzorcem, co gwarantuje autentyczność linii HEK293:</w:t>
            </w:r>
          </w:p>
          <w:p w14:paraId="4804B0CB" w14:textId="6ECC49C6" w:rsidR="00364A09" w:rsidRPr="00364A09" w:rsidRDefault="00364A09" w:rsidP="00364A09">
            <w:pPr>
              <w:spacing w:line="360" w:lineRule="auto"/>
              <w:rPr>
                <w:rFonts w:cstheme="minorHAnsi"/>
                <w:color w:val="000000"/>
                <w:lang w:val="en-GB"/>
              </w:rPr>
            </w:pPr>
            <w:r w:rsidRPr="00364A09">
              <w:rPr>
                <w:rFonts w:cstheme="minorHAnsi"/>
                <w:color w:val="000000"/>
                <w:lang w:val="en-GB"/>
              </w:rPr>
              <w:lastRenderedPageBreak/>
              <w:t>D3S1358: 15, 17</w:t>
            </w:r>
          </w:p>
          <w:p w14:paraId="76FF2FE3" w14:textId="75D08ECF" w:rsidR="00364A09" w:rsidRPr="00364A09" w:rsidRDefault="00364A09" w:rsidP="00364A09">
            <w:pPr>
              <w:spacing w:line="360" w:lineRule="auto"/>
              <w:rPr>
                <w:rFonts w:cstheme="minorHAnsi"/>
                <w:color w:val="000000"/>
                <w:lang w:val="en-GB"/>
              </w:rPr>
            </w:pPr>
            <w:r w:rsidRPr="00364A09">
              <w:rPr>
                <w:rFonts w:cstheme="minorHAnsi"/>
                <w:color w:val="000000"/>
                <w:lang w:val="en-GB"/>
              </w:rPr>
              <w:t>D16S539: 9, 13</w:t>
            </w:r>
          </w:p>
          <w:p w14:paraId="36DD16FE" w14:textId="6C4EAC76" w:rsidR="00364A09" w:rsidRPr="00364A09" w:rsidRDefault="00364A09" w:rsidP="00364A09">
            <w:pPr>
              <w:spacing w:line="360" w:lineRule="auto"/>
              <w:rPr>
                <w:rFonts w:cstheme="minorHAnsi"/>
                <w:color w:val="000000"/>
                <w:lang w:val="en-GB"/>
              </w:rPr>
            </w:pPr>
            <w:r w:rsidRPr="00364A09">
              <w:rPr>
                <w:rFonts w:cstheme="minorHAnsi"/>
                <w:color w:val="000000"/>
                <w:lang w:val="en-GB"/>
              </w:rPr>
              <w:t>TH01: 7, 9.3</w:t>
            </w:r>
          </w:p>
          <w:p w14:paraId="5AC7EE1B" w14:textId="4636D70F" w:rsidR="00364A09" w:rsidRPr="00364A09" w:rsidRDefault="00364A09" w:rsidP="00364A09">
            <w:pPr>
              <w:spacing w:line="360" w:lineRule="auto"/>
              <w:rPr>
                <w:rFonts w:cstheme="minorHAnsi"/>
                <w:color w:val="000000"/>
                <w:lang w:val="en-GB"/>
              </w:rPr>
            </w:pPr>
            <w:r w:rsidRPr="00364A09">
              <w:rPr>
                <w:rFonts w:cstheme="minorHAnsi"/>
                <w:color w:val="000000"/>
                <w:lang w:val="en-GB"/>
              </w:rPr>
              <w:t>CSF1PO: 11, 12</w:t>
            </w:r>
          </w:p>
          <w:p w14:paraId="430667DC" w14:textId="5B7E4FA7" w:rsidR="00364A09" w:rsidRPr="00364A09" w:rsidRDefault="00364A09" w:rsidP="00364A09">
            <w:pPr>
              <w:spacing w:line="360" w:lineRule="auto"/>
              <w:rPr>
                <w:rFonts w:cstheme="minorHAnsi"/>
                <w:color w:val="000000"/>
                <w:lang w:val="en-GB"/>
              </w:rPr>
            </w:pPr>
            <w:r w:rsidRPr="00364A09">
              <w:rPr>
                <w:rFonts w:cstheme="minorHAnsi"/>
                <w:color w:val="000000"/>
                <w:lang w:val="en-GB"/>
              </w:rPr>
              <w:t>D21S11: 28, 30.2</w:t>
            </w:r>
          </w:p>
          <w:p w14:paraId="67CB4BE5" w14:textId="16C7F058" w:rsidR="00364A09" w:rsidRPr="00364A09" w:rsidRDefault="00364A09" w:rsidP="00364A09">
            <w:pPr>
              <w:spacing w:line="360" w:lineRule="auto"/>
              <w:rPr>
                <w:rFonts w:cstheme="minorHAnsi"/>
                <w:color w:val="000000"/>
                <w:lang w:val="en-GB"/>
              </w:rPr>
            </w:pPr>
            <w:r w:rsidRPr="00364A09">
              <w:rPr>
                <w:rFonts w:cstheme="minorHAnsi"/>
                <w:color w:val="000000"/>
                <w:lang w:val="en-GB"/>
              </w:rPr>
              <w:t>Penta D: 9, 10</w:t>
            </w:r>
          </w:p>
          <w:p w14:paraId="7D2B7C62" w14:textId="0D7E104C" w:rsidR="00364A09" w:rsidRPr="00364A09" w:rsidRDefault="00364A09" w:rsidP="00364A09">
            <w:pPr>
              <w:spacing w:line="360" w:lineRule="auto"/>
              <w:rPr>
                <w:rFonts w:cstheme="minorHAnsi"/>
                <w:color w:val="000000"/>
                <w:lang w:val="en-GB"/>
              </w:rPr>
            </w:pPr>
            <w:r w:rsidRPr="00364A09">
              <w:rPr>
                <w:rFonts w:cstheme="minorHAnsi"/>
                <w:color w:val="000000"/>
                <w:lang w:val="en-GB"/>
              </w:rPr>
              <w:t>D18S51: 17, 18</w:t>
            </w:r>
          </w:p>
          <w:p w14:paraId="084FC6E6" w14:textId="647DBEA1" w:rsidR="00364A09" w:rsidRPr="00364A09" w:rsidRDefault="00364A09" w:rsidP="00364A09">
            <w:pPr>
              <w:spacing w:line="360" w:lineRule="auto"/>
              <w:rPr>
                <w:rFonts w:cstheme="minorHAnsi"/>
                <w:color w:val="000000"/>
                <w:lang w:val="en-GB"/>
              </w:rPr>
            </w:pPr>
            <w:r w:rsidRPr="00364A09">
              <w:rPr>
                <w:rFonts w:cstheme="minorHAnsi"/>
                <w:color w:val="000000"/>
                <w:lang w:val="en-GB"/>
              </w:rPr>
              <w:t>vWA: 16, 19</w:t>
            </w:r>
          </w:p>
          <w:p w14:paraId="778E0C70" w14:textId="7A110F37" w:rsidR="00364A09" w:rsidRPr="00364A09" w:rsidRDefault="00364A09" w:rsidP="00364A09">
            <w:pPr>
              <w:spacing w:line="360" w:lineRule="auto"/>
              <w:rPr>
                <w:rFonts w:cstheme="minorHAnsi"/>
                <w:color w:val="000000"/>
                <w:lang w:val="en-GB"/>
              </w:rPr>
            </w:pPr>
            <w:r w:rsidRPr="00364A09">
              <w:rPr>
                <w:rFonts w:cstheme="minorHAnsi"/>
                <w:color w:val="000000"/>
                <w:lang w:val="en-GB"/>
              </w:rPr>
              <w:t>Penta E: 7, 15</w:t>
            </w:r>
          </w:p>
          <w:p w14:paraId="1F802F4F" w14:textId="3B019872" w:rsidR="00364A09" w:rsidRPr="00364A09" w:rsidRDefault="00364A09" w:rsidP="00364A09">
            <w:pPr>
              <w:spacing w:line="360" w:lineRule="auto"/>
              <w:rPr>
                <w:rFonts w:cstheme="minorHAnsi"/>
                <w:color w:val="000000"/>
                <w:lang w:val="en-GB"/>
              </w:rPr>
            </w:pPr>
            <w:r w:rsidRPr="00364A09">
              <w:rPr>
                <w:rFonts w:cstheme="minorHAnsi"/>
                <w:color w:val="000000"/>
                <w:lang w:val="en-GB"/>
              </w:rPr>
              <w:t>D8S1179: 12, 14</w:t>
            </w:r>
          </w:p>
          <w:p w14:paraId="13A39EAD" w14:textId="0887F44F" w:rsidR="00364A09" w:rsidRPr="00364A09" w:rsidRDefault="00364A09" w:rsidP="00364A09">
            <w:pPr>
              <w:spacing w:line="360" w:lineRule="auto"/>
              <w:rPr>
                <w:rFonts w:cstheme="minorHAnsi"/>
                <w:color w:val="000000"/>
                <w:lang w:val="en-GB"/>
              </w:rPr>
            </w:pPr>
            <w:r w:rsidRPr="00364A09">
              <w:rPr>
                <w:rFonts w:cstheme="minorHAnsi"/>
                <w:color w:val="000000"/>
                <w:lang w:val="en-GB"/>
              </w:rPr>
              <w:t>D5S818: 8, 9</w:t>
            </w:r>
          </w:p>
          <w:p w14:paraId="070B1670" w14:textId="21EC1C1F" w:rsidR="00364A09" w:rsidRPr="00364A09" w:rsidRDefault="00364A09" w:rsidP="00364A09">
            <w:pPr>
              <w:spacing w:line="360" w:lineRule="auto"/>
              <w:rPr>
                <w:rFonts w:cstheme="minorHAnsi"/>
                <w:color w:val="000000"/>
                <w:lang w:val="en-GB"/>
              </w:rPr>
            </w:pPr>
            <w:r w:rsidRPr="00364A09">
              <w:rPr>
                <w:rFonts w:cstheme="minorHAnsi"/>
                <w:color w:val="000000"/>
                <w:lang w:val="en-GB"/>
              </w:rPr>
              <w:t>TPOX: 11</w:t>
            </w:r>
          </w:p>
          <w:p w14:paraId="4F687405" w14:textId="66C9D1D4" w:rsidR="00364A09" w:rsidRPr="00364A09" w:rsidRDefault="00364A09" w:rsidP="00364A09">
            <w:pPr>
              <w:spacing w:line="360" w:lineRule="auto"/>
              <w:rPr>
                <w:rFonts w:cstheme="minorHAnsi"/>
                <w:color w:val="000000"/>
                <w:lang w:val="en-GB"/>
              </w:rPr>
            </w:pPr>
            <w:r w:rsidRPr="00364A09">
              <w:rPr>
                <w:rFonts w:cstheme="minorHAnsi"/>
                <w:color w:val="000000"/>
                <w:lang w:val="en-GB"/>
              </w:rPr>
              <w:t>D13S317: 12</w:t>
            </w:r>
          </w:p>
          <w:p w14:paraId="7537B988" w14:textId="2E56F708" w:rsidR="00364A09" w:rsidRPr="00364A09" w:rsidRDefault="00364A09" w:rsidP="00364A09">
            <w:pPr>
              <w:spacing w:line="360" w:lineRule="auto"/>
              <w:rPr>
                <w:rFonts w:cstheme="minorHAnsi"/>
                <w:color w:val="000000"/>
                <w:lang w:val="en-GB"/>
              </w:rPr>
            </w:pPr>
            <w:r w:rsidRPr="00364A09">
              <w:rPr>
                <w:rFonts w:cstheme="minorHAnsi"/>
                <w:color w:val="000000"/>
                <w:lang w:val="en-GB"/>
              </w:rPr>
              <w:t>FGA: 23</w:t>
            </w:r>
          </w:p>
          <w:p w14:paraId="75D58ED0" w14:textId="73DF1CCA" w:rsidR="00364A09" w:rsidRPr="00364A09" w:rsidRDefault="00364A09" w:rsidP="00364A09">
            <w:pPr>
              <w:spacing w:line="360" w:lineRule="auto"/>
              <w:rPr>
                <w:rFonts w:cstheme="minorHAnsi"/>
                <w:color w:val="000000"/>
                <w:lang w:val="en-GB"/>
              </w:rPr>
            </w:pPr>
            <w:r w:rsidRPr="00364A09">
              <w:rPr>
                <w:rFonts w:cstheme="minorHAnsi"/>
                <w:color w:val="000000"/>
                <w:lang w:val="en-GB"/>
              </w:rPr>
              <w:t>D7S820: 11, 12</w:t>
            </w:r>
          </w:p>
          <w:p w14:paraId="2B7A57D8" w14:textId="67728870" w:rsidR="00F00EA7" w:rsidRDefault="00364A09" w:rsidP="00F00EA7">
            <w:pPr>
              <w:spacing w:line="360" w:lineRule="auto"/>
              <w:rPr>
                <w:rFonts w:cstheme="minorHAnsi"/>
                <w:color w:val="000000"/>
                <w:lang w:val="en-GB"/>
              </w:rPr>
            </w:pPr>
            <w:proofErr w:type="spellStart"/>
            <w:r w:rsidRPr="00364A09">
              <w:rPr>
                <w:rFonts w:cstheme="minorHAnsi"/>
                <w:color w:val="000000"/>
                <w:lang w:val="en-GB"/>
              </w:rPr>
              <w:t>Amelogenin</w:t>
            </w:r>
            <w:proofErr w:type="spellEnd"/>
            <w:r w:rsidRPr="00364A09">
              <w:rPr>
                <w:rFonts w:cstheme="minorHAnsi"/>
                <w:color w:val="000000"/>
                <w:lang w:val="en-GB"/>
              </w:rPr>
              <w:t>: X</w:t>
            </w:r>
          </w:p>
          <w:p w14:paraId="4153783F" w14:textId="5A448292" w:rsidR="008F249D" w:rsidRPr="00F00EA7" w:rsidRDefault="008F249D" w:rsidP="00F00EA7">
            <w:pPr>
              <w:spacing w:line="360" w:lineRule="auto"/>
              <w:rPr>
                <w:rFonts w:cstheme="minorHAnsi"/>
                <w:color w:val="000000"/>
              </w:rPr>
            </w:pPr>
            <w:r w:rsidRPr="008F249D">
              <w:rPr>
                <w:rFonts w:cstheme="minorHAnsi"/>
                <w:color w:val="000000"/>
              </w:rPr>
              <w:t>Zamawiający wymaga, aby do dostarczonej linii komórkowej dołączony został Certyfikat Analizy (</w:t>
            </w:r>
            <w:proofErr w:type="spellStart"/>
            <w:r w:rsidRPr="008F249D">
              <w:rPr>
                <w:rFonts w:cstheme="minorHAnsi"/>
                <w:color w:val="000000"/>
              </w:rPr>
              <w:t>CoA</w:t>
            </w:r>
            <w:proofErr w:type="spellEnd"/>
            <w:r w:rsidRPr="008F249D">
              <w:rPr>
                <w:rFonts w:cstheme="minorHAnsi"/>
                <w:color w:val="000000"/>
              </w:rPr>
              <w:t>). Dopuszcza się udostępnienie dokumentu w formie elektronicznej, pod warunkiem, że Wykonawca umożliwi jego pobranie z bazy danych online na podstawie numeru serii/partii produktu.</w:t>
            </w:r>
          </w:p>
          <w:p w14:paraId="4C3492EF" w14:textId="25BF7126" w:rsidR="00F00EA7" w:rsidRPr="008F249D" w:rsidRDefault="00F00EA7" w:rsidP="00B95E59">
            <w:pPr>
              <w:spacing w:line="360" w:lineRule="auto"/>
              <w:rPr>
                <w:rFonts w:cstheme="minorHAnsi"/>
                <w:color w:val="000000"/>
              </w:rPr>
            </w:pPr>
          </w:p>
        </w:tc>
        <w:tc>
          <w:tcPr>
            <w:tcW w:w="907" w:type="pct"/>
            <w:tcBorders>
              <w:top w:val="single" w:sz="4" w:space="0" w:color="auto"/>
              <w:left w:val="single" w:sz="4" w:space="0" w:color="auto"/>
              <w:bottom w:val="single" w:sz="4" w:space="0" w:color="auto"/>
              <w:right w:val="single" w:sz="4" w:space="0" w:color="auto"/>
            </w:tcBorders>
            <w:vAlign w:val="center"/>
            <w:hideMark/>
          </w:tcPr>
          <w:p w14:paraId="17F5C513" w14:textId="224175D4" w:rsidR="00FA0530" w:rsidRPr="00E77130" w:rsidRDefault="00E77130" w:rsidP="00B95E59">
            <w:pPr>
              <w:widowControl w:val="0"/>
              <w:tabs>
                <w:tab w:val="left" w:pos="426"/>
              </w:tabs>
              <w:autoSpaceDE w:val="0"/>
              <w:spacing w:line="360" w:lineRule="auto"/>
              <w:rPr>
                <w:rFonts w:cstheme="minorHAnsi"/>
                <w:bCs/>
              </w:rPr>
            </w:pPr>
            <w:r w:rsidRPr="00E77130">
              <w:rPr>
                <w:rFonts w:cstheme="minorHAnsi"/>
                <w:bCs/>
              </w:rPr>
              <w:lastRenderedPageBreak/>
              <w:t xml:space="preserve">1 </w:t>
            </w:r>
            <w:proofErr w:type="spellStart"/>
            <w:r w:rsidRPr="00E77130">
              <w:rPr>
                <w:rFonts w:cstheme="minorHAnsi"/>
                <w:bCs/>
              </w:rPr>
              <w:t>vialka</w:t>
            </w:r>
            <w:proofErr w:type="spellEnd"/>
          </w:p>
        </w:tc>
        <w:tc>
          <w:tcPr>
            <w:tcW w:w="1038" w:type="pct"/>
            <w:tcBorders>
              <w:top w:val="single" w:sz="4" w:space="0" w:color="auto"/>
              <w:left w:val="single" w:sz="4" w:space="0" w:color="auto"/>
              <w:bottom w:val="single" w:sz="4" w:space="0" w:color="auto"/>
              <w:right w:val="single" w:sz="4" w:space="0" w:color="auto"/>
            </w:tcBorders>
            <w:vAlign w:val="center"/>
            <w:hideMark/>
          </w:tcPr>
          <w:p w14:paraId="4A96331B" w14:textId="1872A1B9" w:rsidR="00FA0530" w:rsidRPr="00E77130" w:rsidRDefault="00E77130" w:rsidP="00B95E59">
            <w:pPr>
              <w:widowControl w:val="0"/>
              <w:tabs>
                <w:tab w:val="left" w:pos="426"/>
              </w:tabs>
              <w:autoSpaceDE w:val="0"/>
              <w:spacing w:line="360" w:lineRule="auto"/>
              <w:rPr>
                <w:rFonts w:cstheme="minorHAnsi"/>
                <w:bCs/>
              </w:rPr>
            </w:pPr>
            <w:r w:rsidRPr="00E77130">
              <w:rPr>
                <w:rFonts w:cstheme="minorHAnsi"/>
                <w:bCs/>
              </w:rPr>
              <w:t>1</w:t>
            </w:r>
          </w:p>
        </w:tc>
      </w:tr>
    </w:tbl>
    <w:bookmarkEnd w:id="0"/>
    <w:p w14:paraId="14E50024" w14:textId="026A0432" w:rsidR="00FA0530" w:rsidRPr="001B3874" w:rsidRDefault="00FA0530" w:rsidP="00E77130">
      <w:pPr>
        <w:spacing w:before="160" w:line="360" w:lineRule="auto"/>
        <w:rPr>
          <w:rFonts w:cstheme="minorHAnsi"/>
        </w:rPr>
      </w:pPr>
      <w:r w:rsidRPr="00FA0530">
        <w:rPr>
          <w:rFonts w:cstheme="minorHAnsi"/>
        </w:rPr>
        <w:t xml:space="preserve">W ramach niniejszego postępowania Zamawiający </w:t>
      </w:r>
      <w:r w:rsidRPr="001B3874">
        <w:rPr>
          <w:rFonts w:cstheme="minorHAnsi"/>
        </w:rPr>
        <w:t>nie dopuszcza możliwości składania ofert częściowych</w:t>
      </w:r>
      <w:r w:rsidR="00E77130" w:rsidRPr="001B3874">
        <w:rPr>
          <w:rFonts w:cstheme="minorHAnsi"/>
        </w:rPr>
        <w:t xml:space="preserve"> (jedna część zamówienia)</w:t>
      </w:r>
    </w:p>
    <w:p w14:paraId="49ED4C70" w14:textId="77777777" w:rsidR="00E77130" w:rsidRDefault="00FA0530" w:rsidP="00E77130">
      <w:pPr>
        <w:spacing w:line="360" w:lineRule="auto"/>
        <w:rPr>
          <w:rFonts w:cstheme="minorHAnsi"/>
        </w:rPr>
      </w:pPr>
      <w:r w:rsidRPr="001B3874">
        <w:rPr>
          <w:rFonts w:cstheme="minorHAnsi"/>
        </w:rPr>
        <w:t>W ramach niniejszego postępowania Zamawiający nie dopuszcza</w:t>
      </w:r>
      <w:r w:rsidRPr="00FA0530">
        <w:rPr>
          <w:rFonts w:cstheme="minorHAnsi"/>
        </w:rPr>
        <w:t xml:space="preserve"> możliwości składania ofert wariantowych</w:t>
      </w:r>
      <w:r w:rsidR="00E77130">
        <w:rPr>
          <w:rFonts w:cstheme="minorHAnsi"/>
        </w:rPr>
        <w:t>.</w:t>
      </w:r>
    </w:p>
    <w:p w14:paraId="64AEEDDE" w14:textId="624D48C3" w:rsidR="001E6DC6" w:rsidRPr="00E77130" w:rsidRDefault="00FA0530" w:rsidP="00E77130">
      <w:pPr>
        <w:spacing w:line="360" w:lineRule="auto"/>
        <w:rPr>
          <w:rFonts w:cstheme="minorHAnsi"/>
          <w:b/>
          <w:bCs/>
        </w:rPr>
      </w:pPr>
      <w:r w:rsidRPr="00F83AF8">
        <w:rPr>
          <w:rFonts w:cstheme="minorHAnsi"/>
          <w:b/>
          <w:bCs/>
        </w:rPr>
        <w:lastRenderedPageBreak/>
        <w:t>ZASADY REALIZACJI ZAMÓWIENIA</w:t>
      </w:r>
      <w:r w:rsidR="001E6DC6" w:rsidRPr="00F83AF8">
        <w:rPr>
          <w:rFonts w:cstheme="minorHAnsi"/>
          <w:b/>
          <w:bCs/>
        </w:rPr>
        <w:t>:</w:t>
      </w:r>
    </w:p>
    <w:p w14:paraId="00028842" w14:textId="4C75A047" w:rsidR="00F83AF8" w:rsidRPr="00F83AF8" w:rsidRDefault="00F83AF8" w:rsidP="00B95E59">
      <w:pPr>
        <w:pStyle w:val="Akapitzlist"/>
        <w:numPr>
          <w:ilvl w:val="1"/>
          <w:numId w:val="3"/>
        </w:numPr>
        <w:spacing w:line="360" w:lineRule="auto"/>
        <w:ind w:left="0" w:firstLine="0"/>
        <w:rPr>
          <w:rFonts w:cstheme="minorHAnsi"/>
          <w:b/>
          <w:bCs/>
        </w:rPr>
      </w:pPr>
      <w:r>
        <w:rPr>
          <w:rFonts w:cstheme="minorHAnsi"/>
          <w:b/>
          <w:bCs/>
        </w:rPr>
        <w:t xml:space="preserve">MIEJSCE DOSTARCZENIA MATERIAŁÓW: </w:t>
      </w:r>
      <w:r w:rsidRPr="00F83AF8">
        <w:rPr>
          <w:rFonts w:cstheme="minorHAnsi"/>
        </w:rPr>
        <w:t>siedziba Zamawiającego</w:t>
      </w:r>
    </w:p>
    <w:p w14:paraId="72390160" w14:textId="380180FC" w:rsidR="00E77130" w:rsidRPr="001B3874" w:rsidRDefault="009B7EE8" w:rsidP="001B3874">
      <w:pPr>
        <w:pStyle w:val="Akapitzlist"/>
        <w:numPr>
          <w:ilvl w:val="1"/>
          <w:numId w:val="3"/>
        </w:numPr>
        <w:spacing w:line="360" w:lineRule="auto"/>
        <w:ind w:left="0" w:firstLine="0"/>
        <w:rPr>
          <w:rFonts w:cstheme="minorHAnsi"/>
        </w:rPr>
      </w:pPr>
      <w:bookmarkStart w:id="2" w:name="_Hlk211508302"/>
      <w:r w:rsidRPr="00FA0530">
        <w:rPr>
          <w:rFonts w:cstheme="minorHAnsi"/>
          <w:b/>
          <w:bCs/>
        </w:rPr>
        <w:t>TERMIN DOSTAWY (termin wykonania zamówienia</w:t>
      </w:r>
      <w:r>
        <w:rPr>
          <w:rFonts w:cstheme="minorHAnsi"/>
          <w:b/>
          <w:bCs/>
        </w:rPr>
        <w:t>)</w:t>
      </w:r>
      <w:r w:rsidRPr="00FA0530">
        <w:rPr>
          <w:rFonts w:cstheme="minorHAnsi"/>
          <w:b/>
          <w:bCs/>
        </w:rPr>
        <w:t xml:space="preserve">: </w:t>
      </w:r>
      <w:bookmarkEnd w:id="2"/>
      <w:r w:rsidR="00E77130">
        <w:rPr>
          <w:rFonts w:cstheme="minorHAnsi"/>
        </w:rPr>
        <w:t>ma</w:t>
      </w:r>
      <w:r w:rsidR="00123FAD">
        <w:rPr>
          <w:rFonts w:cstheme="minorHAnsi"/>
        </w:rPr>
        <w:t>ksymalnie</w:t>
      </w:r>
      <w:r w:rsidR="00E77130">
        <w:rPr>
          <w:rFonts w:cstheme="minorHAnsi"/>
        </w:rPr>
        <w:t xml:space="preserve"> do 28 dni kalendarzowych od dnia złożenia zamówienia.</w:t>
      </w:r>
      <w:r w:rsidR="001B3874">
        <w:rPr>
          <w:rFonts w:cstheme="minorHAnsi"/>
        </w:rPr>
        <w:t xml:space="preserve"> </w:t>
      </w:r>
      <w:r w:rsidR="00E77130" w:rsidRPr="001B3874">
        <w:rPr>
          <w:rFonts w:cstheme="minorHAnsi"/>
        </w:rPr>
        <w:t xml:space="preserve">Termin dostawy stanowi warunek dopuszczający - Oferty niespełniające powyższych terminów zostaną odrzucone. </w:t>
      </w:r>
    </w:p>
    <w:p w14:paraId="0AA2BF3F" w14:textId="6E3EE1C1" w:rsidR="00136AB3" w:rsidRDefault="00136AB3" w:rsidP="00B95E59">
      <w:pPr>
        <w:spacing w:line="360" w:lineRule="auto"/>
        <w:rPr>
          <w:rFonts w:cstheme="minorHAnsi"/>
        </w:rPr>
      </w:pPr>
      <w:r w:rsidRPr="00136AB3">
        <w:rPr>
          <w:rFonts w:cstheme="minorHAnsi"/>
        </w:rPr>
        <w:t xml:space="preserve">Poprzez złożenie zamówienia należy rozumieć skuteczne przesłanie przez Zamawiającego pocztą elektroniczną na wskazany przez dostawcę adres mailowy zakres rzeczowy oraz ilość materiałów operacyjnych. Poprzez realizację przedmiotu zamówienia należy rozumieć faktyczną dostawę wskazanych w treści zamówienia materiałów operacyjnych do miejsca wskazanego w pkt. </w:t>
      </w:r>
      <w:r>
        <w:rPr>
          <w:rFonts w:cstheme="minorHAnsi"/>
        </w:rPr>
        <w:t>2</w:t>
      </w:r>
      <w:r w:rsidRPr="00136AB3">
        <w:rPr>
          <w:rFonts w:cstheme="minorHAnsi"/>
        </w:rPr>
        <w:t>.2</w:t>
      </w:r>
    </w:p>
    <w:p w14:paraId="61E9DE98" w14:textId="6C26DF39" w:rsidR="00BA7B47" w:rsidRDefault="00BA7B47" w:rsidP="00BA7B47">
      <w:pPr>
        <w:pStyle w:val="Akapitzlist"/>
        <w:spacing w:line="360" w:lineRule="auto"/>
        <w:ind w:left="0"/>
        <w:rPr>
          <w:rFonts w:cstheme="minorHAnsi"/>
        </w:rPr>
      </w:pPr>
      <w:r w:rsidRPr="00A46633">
        <w:rPr>
          <w:rFonts w:cstheme="minorHAnsi"/>
        </w:rPr>
        <w:t>W przypadku pełnej zgodności jakościowej i ilościowej dostarczonych przedmiotów zamówienia, Zamawiający dokona ich przyjęcia do magazynu nie później niż w dniu dostarczenia. Przyjęcie odbywa się poprzez wprowadzenie dostawy do wewnętrznego systemu magazynowego. Wprowadzenie do systemu jest równoznaczne z przyjęciem dostawy przez Zamawiającego i stanowi elektroniczne potwierdzenie prawidłowej realizacji zamówienia.</w:t>
      </w:r>
    </w:p>
    <w:p w14:paraId="4947A61A" w14:textId="19821B22" w:rsidR="00F36007" w:rsidRPr="00136AB3" w:rsidRDefault="00136AB3" w:rsidP="00B95E59">
      <w:pPr>
        <w:pStyle w:val="Akapitzlist"/>
        <w:numPr>
          <w:ilvl w:val="1"/>
          <w:numId w:val="3"/>
        </w:numPr>
        <w:spacing w:line="360" w:lineRule="auto"/>
        <w:ind w:left="0" w:firstLine="0"/>
        <w:rPr>
          <w:rFonts w:cstheme="minorHAnsi"/>
          <w:b/>
          <w:bCs/>
        </w:rPr>
      </w:pPr>
      <w:r w:rsidRPr="00136AB3">
        <w:rPr>
          <w:rFonts w:cstheme="minorHAnsi"/>
          <w:b/>
          <w:bCs/>
        </w:rPr>
        <w:t>WARUNKI PŁATNOŚCI</w:t>
      </w:r>
      <w:r w:rsidR="001E6DC6" w:rsidRPr="00136AB3">
        <w:rPr>
          <w:rFonts w:cstheme="minorHAnsi"/>
          <w:b/>
          <w:bCs/>
        </w:rPr>
        <w:t xml:space="preserve">: </w:t>
      </w:r>
      <w:r w:rsidRPr="00136AB3">
        <w:rPr>
          <w:rFonts w:cstheme="minorHAnsi"/>
        </w:rPr>
        <w:t xml:space="preserve">termin płatności za fakturę nie krótszy niż </w:t>
      </w:r>
      <w:r w:rsidR="001B3874">
        <w:rPr>
          <w:rFonts w:cstheme="minorHAnsi"/>
        </w:rPr>
        <w:t>30</w:t>
      </w:r>
      <w:r w:rsidRPr="00136AB3">
        <w:rPr>
          <w:rFonts w:cstheme="minorHAnsi"/>
        </w:rPr>
        <w:t xml:space="preserve"> dni kalendarzowych.</w:t>
      </w:r>
      <w:r w:rsidRPr="00136AB3">
        <w:rPr>
          <w:rFonts w:cstheme="minorHAnsi"/>
          <w:b/>
          <w:bCs/>
        </w:rPr>
        <w:t xml:space="preserve"> </w:t>
      </w:r>
      <w:r w:rsidRPr="00136AB3">
        <w:rPr>
          <w:rFonts w:cstheme="minorHAnsi"/>
        </w:rPr>
        <w:t xml:space="preserve">Termin płatności stanowi warunek dopuszczający - </w:t>
      </w:r>
      <w:r w:rsidR="00164470">
        <w:rPr>
          <w:rFonts w:cstheme="minorHAnsi"/>
        </w:rPr>
        <w:t>O</w:t>
      </w:r>
      <w:r w:rsidRPr="00136AB3">
        <w:rPr>
          <w:rFonts w:cstheme="minorHAnsi"/>
        </w:rPr>
        <w:t xml:space="preserve">ferty wskazujące krótszy termin będą podlegały </w:t>
      </w:r>
      <w:r>
        <w:rPr>
          <w:rFonts w:cstheme="minorHAnsi"/>
        </w:rPr>
        <w:t>odrzuceniu.</w:t>
      </w:r>
    </w:p>
    <w:p w14:paraId="2774E2DA" w14:textId="3B21987E" w:rsidR="00210422" w:rsidRDefault="00056E6B" w:rsidP="00B95E59">
      <w:pPr>
        <w:pStyle w:val="Nagwek2"/>
        <w:numPr>
          <w:ilvl w:val="0"/>
          <w:numId w:val="2"/>
        </w:numPr>
        <w:spacing w:before="0"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WARUNKI UDZIAŁU W POSTĘPOWANIU:</w:t>
      </w:r>
    </w:p>
    <w:p w14:paraId="399D0C87" w14:textId="17528E28" w:rsidR="00F36007" w:rsidRPr="00DA680C" w:rsidRDefault="00DA680C" w:rsidP="00B95E59">
      <w:pPr>
        <w:pStyle w:val="Akapitzlist"/>
        <w:spacing w:line="360" w:lineRule="auto"/>
        <w:ind w:left="0"/>
      </w:pPr>
      <w:bookmarkStart w:id="3" w:name="_Hlk215490365"/>
      <w:r w:rsidRPr="00DA680C">
        <w:t>O udzielenia zamówienia mogą s</w:t>
      </w:r>
      <w:r>
        <w:t>ię ubiegać oferenci, którzy:</w:t>
      </w:r>
      <w:bookmarkEnd w:id="3"/>
    </w:p>
    <w:p w14:paraId="7C6CE88C" w14:textId="0604FCDF" w:rsidR="00F36007" w:rsidRDefault="008125F1" w:rsidP="00B95E59">
      <w:pPr>
        <w:pStyle w:val="Akapitzlist"/>
        <w:numPr>
          <w:ilvl w:val="1"/>
          <w:numId w:val="5"/>
        </w:numPr>
        <w:spacing w:line="360" w:lineRule="auto"/>
        <w:ind w:left="0" w:firstLine="0"/>
      </w:pPr>
      <w:r w:rsidRPr="008125F1">
        <w:t>nie są powiązani osobowo lub kapitałowo z Zamawiającym (wzajemne powiązania pomiędzy Zamawiającym lub osobami upoważnionymi do zaciągania zobowiązań w imieniu Zamawiającego lub osobami wykonującymi w imieniu Zamawiającego czynności związane z przeprowadzeniem procedury wyboru Wykonawcy a Oferentem).</w:t>
      </w:r>
      <w:r>
        <w:t xml:space="preserve"> </w:t>
      </w:r>
      <w:r w:rsidRPr="008125F1">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r>
        <w:t>:</w:t>
      </w:r>
    </w:p>
    <w:p w14:paraId="103379C6" w14:textId="547D6490" w:rsidR="008125F1" w:rsidRPr="008125F1" w:rsidRDefault="008125F1" w:rsidP="00B95E59">
      <w:pPr>
        <w:pStyle w:val="Akapitzlist"/>
        <w:numPr>
          <w:ilvl w:val="1"/>
          <w:numId w:val="17"/>
        </w:numPr>
        <w:spacing w:line="360" w:lineRule="auto"/>
        <w:ind w:left="0" w:firstLine="0"/>
        <w:rPr>
          <w:bCs/>
        </w:rPr>
      </w:pPr>
      <w:r w:rsidRPr="008125F1">
        <w:rPr>
          <w:bCs/>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1D357C8" w14:textId="77777777" w:rsidR="008125F1" w:rsidRPr="008125F1" w:rsidRDefault="008125F1" w:rsidP="00B95E59">
      <w:pPr>
        <w:pStyle w:val="Akapitzlist"/>
        <w:numPr>
          <w:ilvl w:val="1"/>
          <w:numId w:val="17"/>
        </w:numPr>
        <w:spacing w:line="360" w:lineRule="auto"/>
        <w:ind w:left="0" w:firstLine="0"/>
        <w:rPr>
          <w:bCs/>
        </w:rPr>
      </w:pPr>
      <w:r w:rsidRPr="008125F1">
        <w:rPr>
          <w:bCs/>
        </w:rPr>
        <w:lastRenderedPageBreak/>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438D3282" w14:textId="43658E99" w:rsidR="00A94856" w:rsidRPr="00A94856" w:rsidRDefault="008125F1" w:rsidP="00A94856">
      <w:pPr>
        <w:pStyle w:val="Akapitzlist"/>
        <w:numPr>
          <w:ilvl w:val="1"/>
          <w:numId w:val="17"/>
        </w:numPr>
        <w:spacing w:after="120" w:line="360" w:lineRule="auto"/>
        <w:ind w:left="0" w:firstLine="0"/>
        <w:rPr>
          <w:bCs/>
        </w:rPr>
      </w:pPr>
      <w:r w:rsidRPr="008125F1">
        <w:rPr>
          <w:bCs/>
        </w:rPr>
        <w:t>pozostawaniu z wykonawcą w takim stosunku prawnym lub faktycznym, że istnieje uzasadniona wątpliwość co do ich bezstronności lub niezależności w związku z postępowaniem o udzielenie zamówienia.</w:t>
      </w:r>
    </w:p>
    <w:p w14:paraId="1B5B9F60" w14:textId="626DA3A5" w:rsidR="00A94856" w:rsidRDefault="00A94856" w:rsidP="00B95E59">
      <w:pPr>
        <w:pStyle w:val="Akapitzlist"/>
        <w:numPr>
          <w:ilvl w:val="1"/>
          <w:numId w:val="5"/>
        </w:numPr>
        <w:spacing w:after="360" w:line="360" w:lineRule="auto"/>
        <w:ind w:left="0" w:firstLine="0"/>
      </w:pPr>
      <w:r w:rsidRPr="00A94856">
        <w:t xml:space="preserve">nie </w:t>
      </w:r>
      <w:r>
        <w:t>są objęci</w:t>
      </w:r>
      <w:r w:rsidRPr="00A94856">
        <w:t xml:space="preserve"> jakimikolwiek międzynarodowymi lub krajowymi środkami prawnymi o charakterze sankcyjnym (sankcjami, środkami ograniczającymi), ani nie jest podmiotem powiązanym osobowo lub kapitałowo z podmiotem lub osobą objętą międzynarodowymi lub krajowymi środkami prawnymi o charakterze sankcyjnym (sankcjami, środkami ograniczającymi). </w:t>
      </w:r>
      <w:r w:rsidR="009C59D9">
        <w:t xml:space="preserve">Oferent </w:t>
      </w:r>
      <w:r w:rsidRPr="00A94856">
        <w:t>zobowiązuje się do niezwłocznego poinformowania Zamawiającego w przypadku zmiany okoliczności, o których mowa powyżej. Ponadto Dostawca oświadcza, że działa i będzie działał zgodnie z obowiązującymi przepisami dotyczącymi sankcji. </w:t>
      </w:r>
    </w:p>
    <w:p w14:paraId="581CD41B" w14:textId="391F43B8" w:rsidR="00A94856" w:rsidRDefault="00A94856" w:rsidP="00F90C3F">
      <w:pPr>
        <w:pStyle w:val="Akapitzlist"/>
        <w:numPr>
          <w:ilvl w:val="1"/>
          <w:numId w:val="5"/>
        </w:numPr>
        <w:spacing w:after="360" w:line="360" w:lineRule="auto"/>
        <w:ind w:left="0" w:firstLine="0"/>
      </w:pPr>
      <w:r w:rsidRPr="00A94856">
        <w:t>nie podlega</w:t>
      </w:r>
      <w:r>
        <w:t>ją</w:t>
      </w:r>
      <w:r w:rsidRPr="00A94856">
        <w:t xml:space="preserve">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w:t>
      </w:r>
      <w:r w:rsidR="00F90C3F">
        <w:t>.</w:t>
      </w:r>
    </w:p>
    <w:p w14:paraId="633862B0" w14:textId="77777777" w:rsidR="008247A6" w:rsidRDefault="008125F1" w:rsidP="00B95E59">
      <w:pPr>
        <w:pStyle w:val="Akapitzlist"/>
        <w:numPr>
          <w:ilvl w:val="1"/>
          <w:numId w:val="5"/>
        </w:numPr>
        <w:spacing w:after="360" w:line="360" w:lineRule="auto"/>
        <w:ind w:left="0" w:firstLine="0"/>
      </w:pPr>
      <w:r w:rsidRPr="008125F1">
        <w:t>nie podlegają wykluczeniu na podstawie art. 7 ust. 1 ustawy z dnia 13 kwietnia 2022 r. o szczególnych rozwiązaniach w zakresie przeciwdziałania wspieraniu agresji na Ukrainę oraz służących ochronie bezpieczeństwa narodowego (Dz.U.poz.835).</w:t>
      </w:r>
      <w:r w:rsidR="00C842B3">
        <w:t xml:space="preserve"> </w:t>
      </w:r>
    </w:p>
    <w:p w14:paraId="7B7CB692" w14:textId="67E2D83B" w:rsidR="00C842B3" w:rsidRDefault="00C842B3" w:rsidP="00C842B3">
      <w:pPr>
        <w:spacing w:after="360" w:line="360" w:lineRule="auto"/>
      </w:pPr>
      <w:r w:rsidRPr="008125F1">
        <w:t xml:space="preserve">Powyższe należy potwierdzić oświadczeniem - Załącznik nr 1 do niniejszego zapytania </w:t>
      </w:r>
      <w:bookmarkStart w:id="4" w:name="_Hlk215647646"/>
      <w:r w:rsidRPr="008125F1">
        <w:t>ofertowego</w:t>
      </w:r>
      <w:r>
        <w:t xml:space="preserve">. </w:t>
      </w:r>
    </w:p>
    <w:p w14:paraId="1AC7627C" w14:textId="0DBFD2A8" w:rsidR="002174E9" w:rsidRDefault="004E02B2" w:rsidP="00B95E59">
      <w:pPr>
        <w:pStyle w:val="Nagwek2"/>
        <w:numPr>
          <w:ilvl w:val="0"/>
          <w:numId w:val="2"/>
        </w:numPr>
        <w:spacing w:line="360" w:lineRule="auto"/>
        <w:ind w:left="0" w:firstLine="0"/>
        <w:rPr>
          <w:rFonts w:asciiTheme="minorHAnsi" w:hAnsiTheme="minorHAnsi"/>
          <w:b/>
          <w:bCs/>
          <w:color w:val="auto"/>
          <w:sz w:val="22"/>
          <w:szCs w:val="22"/>
          <w:lang w:val="en-GB"/>
        </w:rPr>
      </w:pPr>
      <w:bookmarkStart w:id="5" w:name="_Hlk215647683"/>
      <w:r>
        <w:rPr>
          <w:rFonts w:asciiTheme="minorHAnsi" w:hAnsiTheme="minorHAnsi"/>
          <w:b/>
          <w:bCs/>
          <w:color w:val="auto"/>
          <w:sz w:val="22"/>
          <w:szCs w:val="22"/>
          <w:lang w:val="en-GB"/>
        </w:rPr>
        <w:t>OCENA OFERT</w:t>
      </w:r>
      <w:r w:rsidR="00DA01FC" w:rsidRPr="00DA01FC">
        <w:rPr>
          <w:rFonts w:asciiTheme="minorHAnsi" w:hAnsiTheme="minorHAnsi"/>
          <w:b/>
          <w:bCs/>
          <w:color w:val="auto"/>
          <w:sz w:val="22"/>
          <w:szCs w:val="22"/>
          <w:lang w:val="en-GB"/>
        </w:rPr>
        <w:t>:</w:t>
      </w:r>
    </w:p>
    <w:p w14:paraId="028A0F6C" w14:textId="45A3459F" w:rsidR="002174E9" w:rsidRPr="004E02B2" w:rsidRDefault="004E02B2" w:rsidP="00B95E59">
      <w:pPr>
        <w:pStyle w:val="Akapitzlist"/>
        <w:numPr>
          <w:ilvl w:val="0"/>
          <w:numId w:val="6"/>
        </w:numPr>
        <w:spacing w:line="360" w:lineRule="auto"/>
        <w:ind w:left="0" w:firstLine="0"/>
      </w:pPr>
      <w:bookmarkStart w:id="6" w:name="_Hlk215647739"/>
      <w:bookmarkEnd w:id="5"/>
      <w:r w:rsidRPr="004E02B2">
        <w:rPr>
          <w:rFonts w:cstheme="minorHAnsi"/>
          <w:bCs/>
        </w:rPr>
        <w:t>O</w:t>
      </w:r>
      <w:bookmarkStart w:id="7" w:name="_Hlk210651142"/>
      <w:r w:rsidRPr="004E02B2">
        <w:rPr>
          <w:rFonts w:cstheme="minorHAnsi"/>
          <w:bCs/>
        </w:rPr>
        <w:t>cena ofert będzie się s</w:t>
      </w:r>
      <w:r>
        <w:rPr>
          <w:rFonts w:cstheme="minorHAnsi"/>
          <w:bCs/>
        </w:rPr>
        <w:t>kładać z trzech etapów:</w:t>
      </w:r>
    </w:p>
    <w:bookmarkEnd w:id="6"/>
    <w:p w14:paraId="29C53B14" w14:textId="2A550E5D" w:rsidR="004F5B3E" w:rsidRPr="004E02B2" w:rsidRDefault="004E02B2" w:rsidP="00B95E59">
      <w:pPr>
        <w:pStyle w:val="Akapitzlist"/>
        <w:numPr>
          <w:ilvl w:val="1"/>
          <w:numId w:val="6"/>
        </w:numPr>
        <w:spacing w:line="360" w:lineRule="auto"/>
        <w:ind w:left="0" w:firstLine="0"/>
      </w:pPr>
      <w:r w:rsidRPr="004E02B2">
        <w:rPr>
          <w:rFonts w:cstheme="minorHAnsi"/>
          <w:b/>
        </w:rPr>
        <w:t>Ocena formalna</w:t>
      </w:r>
      <w:r w:rsidR="004F5B3E" w:rsidRPr="004E02B2">
        <w:rPr>
          <w:rFonts w:cstheme="minorHAnsi"/>
          <w:bCs/>
        </w:rPr>
        <w:t xml:space="preserve"> – </w:t>
      </w:r>
      <w:r w:rsidRPr="004E02B2">
        <w:rPr>
          <w:rFonts w:cstheme="minorHAnsi"/>
          <w:bCs/>
        </w:rPr>
        <w:t xml:space="preserve">weryfikacja spełniania warunków dopuszczających wskazanych w sekcji </w:t>
      </w:r>
      <w:r>
        <w:rPr>
          <w:rFonts w:cstheme="minorHAnsi"/>
          <w:bCs/>
        </w:rPr>
        <w:t>2</w:t>
      </w:r>
      <w:r w:rsidRPr="004E02B2">
        <w:rPr>
          <w:rFonts w:cstheme="minorHAnsi"/>
          <w:bCs/>
        </w:rPr>
        <w:t xml:space="preserve">.2. oraz warunków udziału w postępowaniu wskazanych w sekcji </w:t>
      </w:r>
      <w:r>
        <w:rPr>
          <w:rFonts w:cstheme="minorHAnsi"/>
          <w:bCs/>
        </w:rPr>
        <w:t>3</w:t>
      </w:r>
      <w:r w:rsidR="004F5B3E" w:rsidRPr="004E02B2">
        <w:rPr>
          <w:rFonts w:cstheme="minorHAnsi"/>
        </w:rPr>
        <w:t>.</w:t>
      </w:r>
    </w:p>
    <w:p w14:paraId="06D5880B" w14:textId="261D4B5F" w:rsidR="004F5B3E" w:rsidRPr="004E02B2" w:rsidRDefault="004E02B2" w:rsidP="00B95E59">
      <w:pPr>
        <w:pStyle w:val="Akapitzlist"/>
        <w:numPr>
          <w:ilvl w:val="1"/>
          <w:numId w:val="6"/>
        </w:numPr>
        <w:spacing w:line="360" w:lineRule="auto"/>
        <w:ind w:left="0" w:firstLine="0"/>
      </w:pPr>
      <w:r w:rsidRPr="004E02B2">
        <w:rPr>
          <w:b/>
          <w:bCs/>
        </w:rPr>
        <w:lastRenderedPageBreak/>
        <w:t xml:space="preserve">Ocena merytoryczna </w:t>
      </w:r>
      <w:r w:rsidR="004F5B3E" w:rsidRPr="004E02B2">
        <w:rPr>
          <w:rFonts w:cstheme="minorHAnsi"/>
          <w:bCs/>
        </w:rPr>
        <w:t xml:space="preserve">– </w:t>
      </w:r>
      <w:r w:rsidRPr="004E02B2">
        <w:rPr>
          <w:rFonts w:cstheme="minorHAnsi"/>
          <w:bCs/>
        </w:rPr>
        <w:t xml:space="preserve">ocena zgodności oferty z opisem przedmiotu zamówienia (zakres funkcjonalności oferowanego produktu musi być zgodny z wymogami określonymi w pkt </w:t>
      </w:r>
      <w:r w:rsidR="00F83AF8">
        <w:rPr>
          <w:rFonts w:cstheme="minorHAnsi"/>
          <w:bCs/>
        </w:rPr>
        <w:t>2</w:t>
      </w:r>
      <w:r w:rsidRPr="004E02B2">
        <w:rPr>
          <w:rFonts w:cstheme="minorHAnsi"/>
          <w:bCs/>
        </w:rPr>
        <w:t>.1.)</w:t>
      </w:r>
      <w:r w:rsidR="004F5B3E" w:rsidRPr="004E02B2">
        <w:rPr>
          <w:rFonts w:cstheme="minorHAnsi"/>
          <w:bCs/>
        </w:rPr>
        <w:t>.</w:t>
      </w:r>
    </w:p>
    <w:p w14:paraId="689B7240" w14:textId="195A596F" w:rsidR="004E02B2" w:rsidRPr="004E02B2" w:rsidRDefault="004E02B2" w:rsidP="00B95E59">
      <w:pPr>
        <w:pStyle w:val="Akapitzlist"/>
        <w:numPr>
          <w:ilvl w:val="1"/>
          <w:numId w:val="6"/>
        </w:numPr>
        <w:spacing w:line="360" w:lineRule="auto"/>
        <w:ind w:left="0" w:firstLine="0"/>
        <w:contextualSpacing w:val="0"/>
        <w:rPr>
          <w:rFonts w:cstheme="minorHAnsi"/>
          <w:bCs/>
        </w:rPr>
      </w:pPr>
      <w:r w:rsidRPr="004E02B2">
        <w:rPr>
          <w:rFonts w:cstheme="minorHAnsi"/>
          <w:b/>
        </w:rPr>
        <w:t>Ocena punktowa</w:t>
      </w:r>
      <w:r w:rsidR="004F5B3E" w:rsidRPr="004E02B2">
        <w:rPr>
          <w:rFonts w:cstheme="minorHAnsi"/>
          <w:bCs/>
        </w:rPr>
        <w:t xml:space="preserve"> – </w:t>
      </w:r>
      <w:r w:rsidRPr="004E02B2">
        <w:rPr>
          <w:rFonts w:cstheme="minorHAnsi"/>
          <w:bCs/>
        </w:rPr>
        <w:t xml:space="preserve">przeprowadzona w oparciu o kryteria oceny ofert wskazane w pkt. </w:t>
      </w:r>
      <w:r>
        <w:rPr>
          <w:rFonts w:cstheme="minorHAnsi"/>
          <w:bCs/>
        </w:rPr>
        <w:t>4</w:t>
      </w:r>
      <w:r w:rsidRPr="004E02B2">
        <w:rPr>
          <w:rFonts w:cstheme="minorHAnsi"/>
          <w:bCs/>
        </w:rPr>
        <w:t>.2. niniejszego zapytana.</w:t>
      </w:r>
    </w:p>
    <w:bookmarkEnd w:id="4"/>
    <w:bookmarkEnd w:id="7"/>
    <w:p w14:paraId="47E251EB" w14:textId="03285C3E" w:rsidR="004F5B3E" w:rsidRDefault="004E02B2" w:rsidP="00B95E59">
      <w:pPr>
        <w:pStyle w:val="Akapitzlist"/>
        <w:numPr>
          <w:ilvl w:val="0"/>
          <w:numId w:val="6"/>
        </w:numPr>
        <w:spacing w:line="360" w:lineRule="auto"/>
        <w:ind w:left="0" w:firstLine="0"/>
        <w:rPr>
          <w:lang w:val="en-GB"/>
        </w:rPr>
      </w:pPr>
      <w:r>
        <w:rPr>
          <w:rFonts w:cstheme="minorHAnsi"/>
          <w:b/>
          <w:lang w:val="en-GB"/>
        </w:rPr>
        <w:t>KRYTERIA OCENY OFERT</w:t>
      </w:r>
      <w:r w:rsidR="004F5B3E" w:rsidRPr="004F5B3E">
        <w:rPr>
          <w:lang w:val="en-GB"/>
        </w:rPr>
        <w:t>:</w:t>
      </w:r>
    </w:p>
    <w:p w14:paraId="3BE07805" w14:textId="77777777" w:rsidR="004E02B2" w:rsidRPr="004E02B2" w:rsidRDefault="004E02B2" w:rsidP="00B95E59">
      <w:pPr>
        <w:autoSpaceDE w:val="0"/>
        <w:autoSpaceDN w:val="0"/>
        <w:adjustRightInd w:val="0"/>
        <w:spacing w:line="360" w:lineRule="auto"/>
        <w:rPr>
          <w:rFonts w:cstheme="minorHAnsi"/>
          <w:b/>
        </w:rPr>
      </w:pPr>
      <w:bookmarkStart w:id="8" w:name="_Hlk210651219"/>
      <w:r w:rsidRPr="004E02B2">
        <w:rPr>
          <w:rFonts w:cstheme="minorHAnsi"/>
          <w:bCs/>
        </w:rPr>
        <w:t xml:space="preserve">Kryterium: </w:t>
      </w:r>
      <w:r w:rsidRPr="004E02B2">
        <w:rPr>
          <w:rFonts w:cstheme="minorHAnsi"/>
          <w:b/>
        </w:rPr>
        <w:t>Cena sumaryczna netto („C”)</w:t>
      </w:r>
      <w:r w:rsidRPr="004E02B2">
        <w:rPr>
          <w:rFonts w:cstheme="minorHAnsi"/>
          <w:bCs/>
        </w:rPr>
        <w:t>, suma wartości netto – waga: 100% (10 pkt.)</w:t>
      </w:r>
    </w:p>
    <w:bookmarkEnd w:id="8"/>
    <w:p w14:paraId="627FB735" w14:textId="61FA67A8" w:rsidR="004F5B3E" w:rsidRPr="00654007" w:rsidRDefault="004E02B2" w:rsidP="00B95E59">
      <w:pPr>
        <w:pStyle w:val="Akapitzlist"/>
        <w:numPr>
          <w:ilvl w:val="1"/>
          <w:numId w:val="6"/>
        </w:numPr>
        <w:spacing w:before="360" w:line="360" w:lineRule="auto"/>
        <w:ind w:left="0" w:firstLine="0"/>
      </w:pPr>
      <w:r w:rsidRPr="004E02B2">
        <w:rPr>
          <w:bCs/>
        </w:rPr>
        <w:t>Cena sumaryczna netto musi objąć sprzedaż, dostawę w tym koszty transportu przedmiotu zamówienia do miejsca wskazanego w pkt. </w:t>
      </w:r>
      <w:r>
        <w:rPr>
          <w:bCs/>
        </w:rPr>
        <w:t>2</w:t>
      </w:r>
      <w:r w:rsidRPr="004E02B2">
        <w:rPr>
          <w:bCs/>
        </w:rPr>
        <w:t>.2</w:t>
      </w:r>
    </w:p>
    <w:p w14:paraId="1CFC37DA" w14:textId="44ECD9BB" w:rsidR="00A4227B" w:rsidRPr="004E02B2" w:rsidRDefault="004E02B2" w:rsidP="00B95E59">
      <w:pPr>
        <w:pStyle w:val="Akapitzlist"/>
        <w:numPr>
          <w:ilvl w:val="1"/>
          <w:numId w:val="6"/>
        </w:numPr>
        <w:spacing w:line="360" w:lineRule="auto"/>
        <w:ind w:left="0" w:firstLine="0"/>
      </w:pPr>
      <w:r w:rsidRPr="004E02B2">
        <w:rPr>
          <w:rFonts w:cstheme="minorHAnsi"/>
          <w:bCs/>
        </w:rPr>
        <w:t xml:space="preserve">W przypadku cen podanych w walutach obcych, w celu porównania ofert, zostaną one przeliczone na PLN po kursie średnim NBP obowiązującym w dniu zamknięcia postępowania wskazanym w pkt </w:t>
      </w:r>
      <w:r>
        <w:rPr>
          <w:rFonts w:cstheme="minorHAnsi"/>
          <w:bCs/>
        </w:rPr>
        <w:t>5</w:t>
      </w:r>
      <w:r w:rsidRPr="004E02B2">
        <w:rPr>
          <w:rFonts w:cstheme="minorHAnsi"/>
          <w:bCs/>
        </w:rPr>
        <w:t>.1</w:t>
      </w:r>
      <w:r w:rsidR="00AE6A19" w:rsidRPr="004E02B2">
        <w:rPr>
          <w:rFonts w:cstheme="minorHAnsi"/>
          <w:bCs/>
        </w:rPr>
        <w:t>.</w:t>
      </w:r>
    </w:p>
    <w:p w14:paraId="0BF6E10C" w14:textId="6F23EF79" w:rsidR="00A4227B" w:rsidRPr="004E02B2" w:rsidRDefault="004E02B2" w:rsidP="00B95E59">
      <w:pPr>
        <w:pStyle w:val="Akapitzlist"/>
        <w:numPr>
          <w:ilvl w:val="1"/>
          <w:numId w:val="6"/>
        </w:numPr>
        <w:spacing w:after="120" w:line="360" w:lineRule="auto"/>
        <w:ind w:left="0" w:firstLine="0"/>
      </w:pPr>
      <w:r w:rsidRPr="004E02B2">
        <w:rPr>
          <w:rFonts w:cstheme="minorHAnsi"/>
          <w:bCs/>
        </w:rPr>
        <w:t>W kryterium „C” punkty zostaną przyznane z dokładnością do dwóch miejsc po przecinku zgodnie ze wzorem</w:t>
      </w:r>
      <w:r w:rsidR="00F73221" w:rsidRPr="004E02B2">
        <w:t>:</w:t>
      </w:r>
    </w:p>
    <w:p w14:paraId="73A1DBC2" w14:textId="30DF452A" w:rsidR="00F73221" w:rsidRPr="00AE6A19" w:rsidRDefault="004E02B2" w:rsidP="00B95E59">
      <w:pPr>
        <w:pStyle w:val="Akapitzlist"/>
        <w:spacing w:before="240" w:after="240" w:line="360" w:lineRule="auto"/>
        <w:ind w:left="0"/>
        <w:rPr>
          <w:lang w:val="en-GB"/>
        </w:rPr>
      </w:pPr>
      <w:bookmarkStart w:id="9" w:name="_Hlk210651242"/>
      <m:oMathPara>
        <m:oMath>
          <m:r>
            <w:rPr>
              <w:rFonts w:ascii="Cambria Math" w:hAnsi="Cambria Math" w:cs="Calibri"/>
              <w:sz w:val="20"/>
              <w:szCs w:val="20"/>
              <w:lang w:val="en-GB"/>
            </w:rPr>
            <m:t xml:space="preserve">Kryterium "C"= </m:t>
          </m:r>
          <m:f>
            <m:fPr>
              <m:ctrlPr>
                <w:rPr>
                  <w:rFonts w:ascii="Cambria Math" w:hAnsi="Cambria Math" w:cs="Calibri"/>
                  <w:i/>
                  <w:sz w:val="20"/>
                  <w:szCs w:val="20"/>
                  <w:lang w:val="en-GB"/>
                </w:rPr>
              </m:ctrlPr>
            </m:fPr>
            <m:num>
              <m:r>
                <w:rPr>
                  <w:rFonts w:ascii="Cambria Math" w:hAnsi="Cambria Math" w:cs="Calibri"/>
                  <w:sz w:val="20"/>
                  <w:szCs w:val="20"/>
                  <w:lang w:val="en-GB"/>
                </w:rPr>
                <m:t>najniższa zaoferowana cena netto spośród złożonych ofert</m:t>
              </m:r>
            </m:num>
            <m:den>
              <m:r>
                <w:rPr>
                  <w:rFonts w:ascii="Cambria Math" w:hAnsi="Cambria Math" w:cs="Calibri"/>
                  <w:sz w:val="20"/>
                  <w:szCs w:val="20"/>
                  <w:lang w:val="en-GB"/>
                </w:rPr>
                <m:t>cena netto badanej oferty</m:t>
              </m:r>
            </m:den>
          </m:f>
          <m:r>
            <w:rPr>
              <w:rFonts w:ascii="Cambria Math" w:hAnsi="Cambria Math" w:cs="Calibri"/>
              <w:sz w:val="20"/>
              <w:szCs w:val="20"/>
              <w:lang w:val="en-GB"/>
            </w:rPr>
            <m:t>x 10 pkt</m:t>
          </m:r>
        </m:oMath>
      </m:oMathPara>
    </w:p>
    <w:bookmarkEnd w:id="9"/>
    <w:p w14:paraId="331CF7E6" w14:textId="793EC555" w:rsidR="0013012C" w:rsidRPr="0079288F" w:rsidRDefault="0013012C" w:rsidP="00B95E59">
      <w:pPr>
        <w:pStyle w:val="Akapitzlist"/>
        <w:numPr>
          <w:ilvl w:val="1"/>
          <w:numId w:val="6"/>
        </w:numPr>
        <w:spacing w:line="360" w:lineRule="auto"/>
        <w:ind w:left="0" w:firstLine="0"/>
      </w:pPr>
      <w:r w:rsidRPr="0079288F">
        <w:rPr>
          <w:bCs/>
        </w:rPr>
        <w:t>Zamawiający jako najkorzystniejszą wybierze ofertę, która uzyska największą liczbę punktów</w:t>
      </w:r>
      <w:r w:rsidR="004615B6">
        <w:rPr>
          <w:bCs/>
        </w:rPr>
        <w:t>.</w:t>
      </w:r>
    </w:p>
    <w:p w14:paraId="5BC030A1" w14:textId="05A795C5" w:rsidR="00A4227B" w:rsidRPr="00AB4485" w:rsidRDefault="00AB4485" w:rsidP="00AB4485">
      <w:pPr>
        <w:pStyle w:val="Akapitzlist"/>
        <w:numPr>
          <w:ilvl w:val="1"/>
          <w:numId w:val="6"/>
        </w:numPr>
        <w:spacing w:line="360" w:lineRule="auto"/>
        <w:ind w:left="0" w:firstLine="0"/>
        <w:rPr>
          <w:bCs/>
        </w:rPr>
      </w:pPr>
      <w:r w:rsidRPr="00AB4485">
        <w:rPr>
          <w:bCs/>
        </w:rPr>
        <w:t>W przypadku gdy dwie lub więcej ofert uzyska taką samą liczbę punktów, Zamawiający wezwie Oferentów, którzy złożyli te oferty, do złożenia ofert dodatkowych w wyznaczonym terminie. Oferta dodatkowa nie może być mniej korzystna od oferty pierwotnej w zakresie żadnego z kryteriów. Pytanie i wniosek w tym zakresie zostaną przedłożone na wniosek Zamawiającego, gdy sytuacja będzie miała miejsce.</w:t>
      </w:r>
    </w:p>
    <w:p w14:paraId="62F6582A" w14:textId="6EF1EA6E" w:rsidR="004F5B3E" w:rsidRPr="0013012C" w:rsidRDefault="0013012C" w:rsidP="00B95E59">
      <w:pPr>
        <w:pStyle w:val="Akapitzlist"/>
        <w:numPr>
          <w:ilvl w:val="1"/>
          <w:numId w:val="6"/>
        </w:numPr>
        <w:spacing w:line="360" w:lineRule="auto"/>
        <w:ind w:left="0" w:firstLine="0"/>
        <w:rPr>
          <w:rFonts w:cstheme="minorHAnsi"/>
          <w:bCs/>
        </w:rPr>
      </w:pPr>
      <w:r w:rsidRPr="0013012C">
        <w:rPr>
          <w:rFonts w:cstheme="minorHAnsi"/>
          <w:bCs/>
        </w:rPr>
        <w:t>Jeżeli zaoferowana, sumaryczna cena netto będzie różnić się o więcej niż 30% od średniej arytmetycznej cen wszystkich złożonych ważnych ofert niepodlegających odrzuceniu lub budzić będzie wątpliwości Zamawiającego co do możliwości wykonania przedmiotu zamówienia zgodnie z wymaganiami określonymi w zapytaniu ofertowym lub wynikającymi</w:t>
      </w:r>
      <w:r w:rsidRPr="0013012C">
        <w:rPr>
          <w:rFonts w:cstheme="minorHAnsi"/>
          <w:bCs/>
        </w:rPr>
        <w:br/>
        <w:t>z odrębnych przepisów, Zamawiający będzie żądać od oferenta złożenia w wyznaczonym terminie wyjaśnień, w tym złożenia dowodów w zakresie wyliczenia ceny lub kosztu. Zamawiający będzie oceniał te wyjaśnienia w konsultacji z oferentem i może odrzucić tę ofertę w przypadku, gdy złożone wyjaśnienia wraz z dowodami nie uzasadnią podanej ceny lub kosztu złożonej ofercie</w:t>
      </w:r>
      <w:r>
        <w:rPr>
          <w:rFonts w:cstheme="minorHAnsi"/>
          <w:bCs/>
        </w:rPr>
        <w:t>.</w:t>
      </w:r>
    </w:p>
    <w:p w14:paraId="3A5F0F11" w14:textId="0DFE5841" w:rsidR="006558D0" w:rsidRPr="00676D57" w:rsidRDefault="00676D57" w:rsidP="00B95E59">
      <w:pPr>
        <w:pStyle w:val="Nagwek2"/>
        <w:numPr>
          <w:ilvl w:val="0"/>
          <w:numId w:val="2"/>
        </w:numPr>
        <w:spacing w:line="360" w:lineRule="auto"/>
        <w:ind w:left="0" w:firstLine="0"/>
        <w:rPr>
          <w:rFonts w:asciiTheme="minorHAnsi" w:hAnsiTheme="minorHAnsi"/>
          <w:b/>
          <w:bCs/>
          <w:color w:val="auto"/>
          <w:sz w:val="22"/>
          <w:szCs w:val="22"/>
        </w:rPr>
      </w:pPr>
      <w:r w:rsidRPr="00676D57">
        <w:rPr>
          <w:rFonts w:asciiTheme="minorHAnsi" w:hAnsiTheme="minorHAnsi"/>
          <w:b/>
          <w:bCs/>
          <w:color w:val="auto"/>
          <w:sz w:val="22"/>
          <w:szCs w:val="22"/>
        </w:rPr>
        <w:lastRenderedPageBreak/>
        <w:t>MIEJSCE, TERMIN I TRYB SKŁADANIA OFERT</w:t>
      </w:r>
      <w:r w:rsidR="00DA01FC" w:rsidRPr="00676D57">
        <w:rPr>
          <w:rFonts w:asciiTheme="minorHAnsi" w:hAnsiTheme="minorHAnsi"/>
          <w:b/>
          <w:bCs/>
          <w:color w:val="auto"/>
          <w:sz w:val="22"/>
          <w:szCs w:val="22"/>
        </w:rPr>
        <w:t>:</w:t>
      </w:r>
    </w:p>
    <w:p w14:paraId="09CCE0AF" w14:textId="0A5AB085" w:rsidR="006558D0" w:rsidRPr="00676D57" w:rsidRDefault="00676D57" w:rsidP="00B95E59">
      <w:pPr>
        <w:pStyle w:val="Akapitzlist"/>
        <w:numPr>
          <w:ilvl w:val="0"/>
          <w:numId w:val="7"/>
        </w:numPr>
        <w:spacing w:after="0" w:line="360" w:lineRule="auto"/>
        <w:ind w:left="0" w:firstLine="0"/>
        <w:rPr>
          <w:b/>
          <w:bCs/>
        </w:rPr>
      </w:pPr>
      <w:r w:rsidRPr="00676D57">
        <w:rPr>
          <w:b/>
          <w:bCs/>
        </w:rPr>
        <w:t>Ofertę należy złożyć za pośrednictwem strony</w:t>
      </w:r>
      <w:r>
        <w:rPr>
          <w:b/>
          <w:bCs/>
        </w:rPr>
        <w:t xml:space="preserve"> </w:t>
      </w:r>
      <w:hyperlink r:id="rId8" w:history="1">
        <w:r w:rsidR="008A4608" w:rsidRPr="00F941BD">
          <w:rPr>
            <w:rStyle w:val="Hipercze"/>
            <w:b/>
            <w:bCs/>
          </w:rPr>
          <w:t>https://bazakonkurencyjnosci.funduszeeuropejskie.gov.pl/</w:t>
        </w:r>
      </w:hyperlink>
      <w:r w:rsidRPr="00676D57">
        <w:rPr>
          <w:b/>
          <w:bCs/>
        </w:rPr>
        <w:t xml:space="preserve"> w terminie do dnia:</w:t>
      </w:r>
      <w:r>
        <w:rPr>
          <w:b/>
          <w:bCs/>
        </w:rPr>
        <w:t xml:space="preserve"> </w:t>
      </w:r>
      <w:r w:rsidR="00123FAD">
        <w:rPr>
          <w:b/>
          <w:bCs/>
        </w:rPr>
        <w:t>07.04</w:t>
      </w:r>
      <w:r w:rsidR="004615B6">
        <w:rPr>
          <w:b/>
          <w:bCs/>
        </w:rPr>
        <w:t>.2026</w:t>
      </w:r>
      <w:r w:rsidRPr="00676D57">
        <w:rPr>
          <w:b/>
          <w:bCs/>
        </w:rPr>
        <w:t xml:space="preserve"> r. godz. 23.59 CET.</w:t>
      </w:r>
    </w:p>
    <w:p w14:paraId="1A8E3A70" w14:textId="66D6DA8D" w:rsidR="006558D0" w:rsidRPr="00F85D17" w:rsidRDefault="00676D57" w:rsidP="00B95E59">
      <w:pPr>
        <w:numPr>
          <w:ilvl w:val="0"/>
          <w:numId w:val="7"/>
        </w:numPr>
        <w:spacing w:after="0" w:line="360" w:lineRule="auto"/>
        <w:ind w:left="0" w:firstLine="0"/>
        <w:rPr>
          <w:rFonts w:cstheme="minorHAnsi"/>
          <w:b/>
          <w:bCs/>
        </w:rPr>
      </w:pPr>
      <w:r w:rsidRPr="00676D57">
        <w:rPr>
          <w:rFonts w:cstheme="minorHAnsi"/>
          <w:bCs/>
        </w:rPr>
        <w:t>Ofertę wraz z załącznikami należy sporządzić w języku polskim lub angielskim</w:t>
      </w:r>
      <w:r w:rsidR="006558D0" w:rsidRPr="00676D57">
        <w:rPr>
          <w:rFonts w:cstheme="minorHAnsi"/>
          <w:bCs/>
        </w:rPr>
        <w:t xml:space="preserve">. </w:t>
      </w:r>
    </w:p>
    <w:p w14:paraId="1E180123" w14:textId="2DB1A6D4" w:rsidR="00654007" w:rsidRPr="00654007" w:rsidRDefault="00F85D17" w:rsidP="00654007">
      <w:pPr>
        <w:numPr>
          <w:ilvl w:val="0"/>
          <w:numId w:val="7"/>
        </w:numPr>
        <w:spacing w:after="0" w:line="360" w:lineRule="auto"/>
        <w:ind w:left="0" w:firstLine="0"/>
        <w:rPr>
          <w:rFonts w:cstheme="minorHAnsi"/>
        </w:rPr>
      </w:pPr>
      <w:r w:rsidRPr="00F85D17">
        <w:rPr>
          <w:rFonts w:cstheme="minorHAnsi"/>
        </w:rPr>
        <w:t>Ofertę należy przygotować zgodnie z formularzem stanowiącym Załącznik nr 1 do niniejszego zapytania</w:t>
      </w:r>
      <w:r w:rsidR="00654007">
        <w:rPr>
          <w:rFonts w:cstheme="minorHAnsi"/>
        </w:rPr>
        <w:t>.</w:t>
      </w:r>
    </w:p>
    <w:p w14:paraId="138AF714" w14:textId="2561E1FB"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t>Oferta musi być podpisana przez osoby upoważnione do reprezentowania Oferenta zgodnie z dokumentem rejestrowym lub zgodnie z udzielonym pełnomocnictwem. Dopuszcza się zastosowanie podpisu elektronicznego (w tym kwalifikowanego podpisu elektronicznego), podpisu zaufanego (profil zaufany) bądź dostarczenie skanu oferty podpisanej odręcznie</w:t>
      </w:r>
      <w:r w:rsidR="006558D0" w:rsidRPr="00F85D17">
        <w:rPr>
          <w:rFonts w:cstheme="minorHAnsi"/>
          <w:bCs/>
        </w:rPr>
        <w:t>.</w:t>
      </w:r>
    </w:p>
    <w:p w14:paraId="2ED27A75" w14:textId="77777777" w:rsidR="001F7C53" w:rsidRPr="001F7C53" w:rsidRDefault="00F85D17" w:rsidP="00B95E59">
      <w:pPr>
        <w:numPr>
          <w:ilvl w:val="0"/>
          <w:numId w:val="7"/>
        </w:numPr>
        <w:spacing w:after="0" w:line="360" w:lineRule="auto"/>
        <w:ind w:left="0" w:firstLine="0"/>
        <w:rPr>
          <w:rFonts w:cstheme="minorHAnsi"/>
          <w:b/>
          <w:bCs/>
        </w:rPr>
      </w:pPr>
      <w:r w:rsidRPr="00F85D17">
        <w:rPr>
          <w:rFonts w:cstheme="minorHAnsi"/>
          <w:bCs/>
        </w:rPr>
        <w:t>O terminowym złożeniu oferty decyduje data złożenia oferty za pośrednictwem Bazy Konkurencyjności (BK2021).</w:t>
      </w:r>
    </w:p>
    <w:p w14:paraId="2CB39BF0" w14:textId="046EEEF9"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t>Koszty związane z przygotowaniem oferty ponosi Oferent</w:t>
      </w:r>
      <w:r w:rsidR="006558D0" w:rsidRPr="00F85D17">
        <w:rPr>
          <w:rFonts w:cstheme="minorHAnsi"/>
          <w:bCs/>
        </w:rPr>
        <w:t>.</w:t>
      </w:r>
    </w:p>
    <w:p w14:paraId="67C0CC16" w14:textId="6A624846" w:rsidR="00F85D17" w:rsidRPr="00F85D17" w:rsidRDefault="00F85D17" w:rsidP="00B95E59">
      <w:pPr>
        <w:numPr>
          <w:ilvl w:val="0"/>
          <w:numId w:val="7"/>
        </w:numPr>
        <w:spacing w:after="0" w:line="360" w:lineRule="auto"/>
        <w:ind w:left="0" w:firstLine="0"/>
        <w:rPr>
          <w:rFonts w:cstheme="minorHAnsi"/>
          <w:b/>
          <w:bCs/>
        </w:rPr>
      </w:pPr>
      <w:r w:rsidRPr="00F85D17">
        <w:rPr>
          <w:rFonts w:cstheme="minorHAnsi"/>
          <w:bCs/>
        </w:rPr>
        <w:t>Złożenie oferty jest jednoznaczne z zaakceptowaniem bez zastrzeżeń treści niniejszego zapytania ofertowego wraz z załącznikami</w:t>
      </w:r>
      <w:r>
        <w:rPr>
          <w:rFonts w:cstheme="minorHAnsi"/>
          <w:bCs/>
        </w:rPr>
        <w:t>.</w:t>
      </w:r>
    </w:p>
    <w:p w14:paraId="0F160E7C" w14:textId="6AEAFED7"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t>W toku porównywania i oceny ofert Zamawiający poprawi w ofertach oczywiste omyłki pisarskie i rachunkowe, informując jednocześnie oferenta co do treści poprawki. Jeżeli Oferent nie zgodzi się na poprawienie omyłek w terminie wskazanym przez Zamawiającego jego oferta zostanie odrzucona</w:t>
      </w:r>
      <w:r w:rsidR="006558D0" w:rsidRPr="00F85D17">
        <w:rPr>
          <w:rFonts w:cstheme="minorHAnsi"/>
          <w:bCs/>
        </w:rPr>
        <w:t>.</w:t>
      </w:r>
    </w:p>
    <w:p w14:paraId="0470FA3E" w14:textId="7ABE1856" w:rsidR="00F85D17" w:rsidRPr="00F85D17" w:rsidRDefault="00F85D17" w:rsidP="00B95E59">
      <w:pPr>
        <w:numPr>
          <w:ilvl w:val="0"/>
          <w:numId w:val="7"/>
        </w:numPr>
        <w:spacing w:after="0" w:line="360" w:lineRule="auto"/>
        <w:ind w:left="0" w:firstLine="0"/>
        <w:rPr>
          <w:rFonts w:cstheme="minorHAnsi"/>
        </w:rPr>
      </w:pPr>
      <w:r w:rsidRPr="00F85D17">
        <w:rPr>
          <w:rFonts w:cstheme="minorHAnsi"/>
        </w:rPr>
        <w:t>Część oferty, która zawiera informacje stanowiące tajemnicę przedsiębiorstwa w rozumieniu przepisów o zwalczaniu nieuczciwej konkurencji, a Wykonawca zastrzega ich poufność, należy opisać „Zastrzeżona część oferty”. Zamawiający nie odpowiada za ujawnienie informacji stanowiących tajemnicę przedsiębiorstwa przekazanych mu przez Wykonawcę wbrew postanowieniom niniejszego podpunktu.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 zgodnie z ustawą z dnia 16 kwietnia 1993 r. o zwalczaniu nieuczciwej konkurencji (t. jedn.: Dz.U. 2022 poz. 1233; tekst obowiązujący).</w:t>
      </w:r>
    </w:p>
    <w:p w14:paraId="03CE219F" w14:textId="789791C4" w:rsidR="006558D0" w:rsidRPr="00F85D17" w:rsidRDefault="00F85D17" w:rsidP="00B95E59">
      <w:pPr>
        <w:numPr>
          <w:ilvl w:val="0"/>
          <w:numId w:val="7"/>
        </w:numPr>
        <w:spacing w:after="0" w:line="360" w:lineRule="auto"/>
        <w:ind w:left="0" w:firstLine="0"/>
        <w:rPr>
          <w:rFonts w:cstheme="minorHAnsi"/>
        </w:rPr>
      </w:pPr>
      <w:r w:rsidRPr="00F85D17">
        <w:rPr>
          <w:rFonts w:cstheme="minorHAnsi"/>
        </w:rPr>
        <w:t xml:space="preserve">Oferta niespełniająca wymogów określonych powyżej podlega odrzuceniu z zastrzeżeniem zapisów o dopuszczeniu przez Zamawiającego możliwości wezwania Oferentów, którzy nie złożyli wymaganych oświadczeń, lub którzy nie złożyli dokumentów rejestrowych lub pełnomocnictw, albo którzy złożyli w/w oświadczenia i dokumenty, zawierające błędy lub </w:t>
      </w:r>
      <w:r w:rsidRPr="00F85D17">
        <w:rPr>
          <w:rFonts w:cstheme="minorHAnsi"/>
        </w:rPr>
        <w:lastRenderedPageBreak/>
        <w:t xml:space="preserve">niekompletne lub budzące wskazane przez Zamawiającego wątpliwości do ich złożenia, uzupełnienia lub poprawienia w wyznaczonym terminie, lub do udzielania wyjaśnień, chyba że mimo ich złożenia oferta Oferenta podlegałaby odrzuceniu albo postępowanie podlegałoby unieważnieniu. W przypadku gdy Oferent nie złoży, nie </w:t>
      </w:r>
      <w:r w:rsidR="00625E46" w:rsidRPr="00F85D17">
        <w:rPr>
          <w:rFonts w:cstheme="minorHAnsi"/>
        </w:rPr>
        <w:t>uzupełni</w:t>
      </w:r>
      <w:r w:rsidRPr="00F85D17">
        <w:rPr>
          <w:rFonts w:cstheme="minorHAnsi"/>
        </w:rPr>
        <w:t xml:space="preserve"> lub nie poprawi w/w oświadczeń lub dokumentów w terminie wyznaczonym przez Zamawiającego, jego oferta podlega odrzuceniu. W dalszej kolejności komisja dokona oceny ofert zgodnie z pkt </w:t>
      </w:r>
      <w:r>
        <w:rPr>
          <w:rFonts w:cstheme="minorHAnsi"/>
        </w:rPr>
        <w:t>4.</w:t>
      </w:r>
    </w:p>
    <w:p w14:paraId="4D0BD0ED" w14:textId="1114F91F" w:rsidR="00210422" w:rsidRDefault="00F85D17" w:rsidP="00B95E59">
      <w:pPr>
        <w:pStyle w:val="Nagwek2"/>
        <w:numPr>
          <w:ilvl w:val="0"/>
          <w:numId w:val="2"/>
        </w:numPr>
        <w:spacing w:line="360" w:lineRule="auto"/>
        <w:ind w:left="0" w:firstLine="0"/>
        <w:rPr>
          <w:rFonts w:asciiTheme="minorHAnsi" w:hAnsiTheme="minorHAnsi"/>
          <w:b/>
          <w:bCs/>
          <w:color w:val="auto"/>
          <w:sz w:val="22"/>
          <w:szCs w:val="22"/>
        </w:rPr>
      </w:pPr>
      <w:r>
        <w:rPr>
          <w:rFonts w:asciiTheme="minorHAnsi" w:hAnsiTheme="minorHAnsi"/>
          <w:b/>
          <w:bCs/>
          <w:color w:val="auto"/>
          <w:sz w:val="22"/>
          <w:szCs w:val="22"/>
        </w:rPr>
        <w:t>TERMIN ZWIĄZANIA OFERTĄ</w:t>
      </w:r>
      <w:r w:rsidR="00DA01FC" w:rsidRPr="00DA01FC">
        <w:rPr>
          <w:rFonts w:asciiTheme="minorHAnsi" w:hAnsiTheme="minorHAnsi"/>
          <w:b/>
          <w:bCs/>
          <w:color w:val="auto"/>
          <w:sz w:val="22"/>
          <w:szCs w:val="22"/>
        </w:rPr>
        <w:t>:</w:t>
      </w:r>
    </w:p>
    <w:p w14:paraId="338824F0" w14:textId="35C57E1F" w:rsidR="005011D8" w:rsidRPr="00F85D17" w:rsidRDefault="00F85D17" w:rsidP="00B95E59">
      <w:pPr>
        <w:autoSpaceDE w:val="0"/>
        <w:autoSpaceDN w:val="0"/>
        <w:adjustRightInd w:val="0"/>
        <w:spacing w:line="360" w:lineRule="auto"/>
        <w:rPr>
          <w:rFonts w:cstheme="minorHAnsi"/>
        </w:rPr>
      </w:pPr>
      <w:r w:rsidRPr="00F85D17">
        <w:rPr>
          <w:rFonts w:cstheme="minorHAnsi"/>
        </w:rPr>
        <w:t>Oferta powinna zawierać termin jej obowiązywania (</w:t>
      </w:r>
      <w:bookmarkStart w:id="10" w:name="_Hlk215650398"/>
      <w:r w:rsidR="00FD164C" w:rsidRPr="00BD5E01">
        <w:rPr>
          <w:rFonts w:cstheme="minorHAnsi"/>
        </w:rPr>
        <w:t xml:space="preserve">minimum </w:t>
      </w:r>
      <w:r w:rsidR="00FD164C">
        <w:rPr>
          <w:rFonts w:cstheme="minorHAnsi"/>
        </w:rPr>
        <w:t>28</w:t>
      </w:r>
      <w:r w:rsidR="00FD164C" w:rsidRPr="00BD5E01">
        <w:rPr>
          <w:rFonts w:cstheme="minorHAnsi"/>
        </w:rPr>
        <w:t xml:space="preserve"> dni kalendarzowych</w:t>
      </w:r>
      <w:r w:rsidR="00FD164C" w:rsidRPr="00F85D17">
        <w:rPr>
          <w:rFonts w:cstheme="minorHAnsi"/>
        </w:rPr>
        <w:t xml:space="preserve"> </w:t>
      </w:r>
      <w:r w:rsidR="00FD164C" w:rsidRPr="00020BAF">
        <w:rPr>
          <w:rFonts w:cstheme="minorHAnsi"/>
        </w:rPr>
        <w:t>liczone od dnia, w którym upływa termin składania ofert</w:t>
      </w:r>
      <w:bookmarkEnd w:id="10"/>
      <w:r w:rsidRPr="00F85D17">
        <w:rPr>
          <w:rFonts w:cstheme="minorHAnsi"/>
        </w:rPr>
        <w:t>). Zamawiający może zażądać od Oferentów wyrażenia zgody na przedłużenie okresu związania ofertą o czas potrzebny do zawarcia umowy</w:t>
      </w:r>
      <w:r w:rsidR="005011D8" w:rsidRPr="00F85D17">
        <w:rPr>
          <w:rFonts w:cstheme="minorHAnsi"/>
        </w:rPr>
        <w:t>.</w:t>
      </w:r>
    </w:p>
    <w:p w14:paraId="15E12AF3" w14:textId="3B503108" w:rsidR="00210422" w:rsidRDefault="00D478E3"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ZAWIADOMIENIE O WYBORZE</w:t>
      </w:r>
      <w:r w:rsidR="00DA01FC" w:rsidRPr="00DA01FC">
        <w:rPr>
          <w:rFonts w:asciiTheme="minorHAnsi" w:hAnsiTheme="minorHAnsi"/>
          <w:b/>
          <w:bCs/>
          <w:color w:val="auto"/>
          <w:sz w:val="22"/>
          <w:szCs w:val="22"/>
          <w:lang w:val="en-GB"/>
        </w:rPr>
        <w:t>:</w:t>
      </w:r>
    </w:p>
    <w:p w14:paraId="484283D0" w14:textId="37127B15" w:rsidR="005011D8" w:rsidRPr="00F85D17" w:rsidRDefault="00F85D17" w:rsidP="00B95E59">
      <w:pPr>
        <w:spacing w:line="360" w:lineRule="auto"/>
        <w:rPr>
          <w:rFonts w:cstheme="minorHAnsi"/>
          <w:bCs/>
        </w:rPr>
      </w:pPr>
      <w:r w:rsidRPr="00F85D17">
        <w:rPr>
          <w:rFonts w:cstheme="minorHAnsi"/>
          <w:bCs/>
        </w:rPr>
        <w:t xml:space="preserve">Informacja o wyborze najkorzystniejszej oferty zostanie opublikowana na stronie </w:t>
      </w:r>
      <w:hyperlink r:id="rId9" w:tooltip="Link do Bazy Konkurencyjności" w:history="1">
        <w:r w:rsidRPr="00F85D17">
          <w:rPr>
            <w:rStyle w:val="Hipercze"/>
            <w:rFonts w:cstheme="minorHAnsi"/>
            <w:bCs/>
          </w:rPr>
          <w:t>http://bazakonkurencyjnosci.funduszeeuropejskie.gov.pl/</w:t>
        </w:r>
      </w:hyperlink>
      <w:r w:rsidRPr="00F85D17">
        <w:rPr>
          <w:rFonts w:cstheme="minorHAnsi"/>
          <w:bCs/>
        </w:rPr>
        <w:t xml:space="preserve"> Informacja będzie zawierała wykaz ofert: nazwy oferentów, ich siedziby, ceny nadesłanych ofert. Przystępując do postępowania Oferent wyraża zgodę na udostępnienie powyższych informacji.</w:t>
      </w:r>
    </w:p>
    <w:p w14:paraId="28B339B5" w14:textId="797101BA" w:rsidR="00210422" w:rsidRDefault="00BC06EA"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ISTOTNE POSTANOWIENIA UMOWY</w:t>
      </w:r>
      <w:r w:rsidR="00DA01FC" w:rsidRPr="00DA01FC">
        <w:rPr>
          <w:rFonts w:asciiTheme="minorHAnsi" w:hAnsiTheme="minorHAnsi"/>
          <w:b/>
          <w:bCs/>
          <w:color w:val="auto"/>
          <w:sz w:val="22"/>
          <w:szCs w:val="22"/>
          <w:lang w:val="en-GB"/>
        </w:rPr>
        <w:t>:</w:t>
      </w:r>
    </w:p>
    <w:p w14:paraId="61927087" w14:textId="7C9BB178" w:rsidR="006D76DA" w:rsidRPr="0063398D" w:rsidRDefault="0063398D" w:rsidP="00B95E59">
      <w:pPr>
        <w:pStyle w:val="Akapitzlist"/>
        <w:numPr>
          <w:ilvl w:val="0"/>
          <w:numId w:val="9"/>
        </w:numPr>
        <w:spacing w:line="360" w:lineRule="auto"/>
        <w:ind w:left="0" w:firstLine="0"/>
      </w:pPr>
      <w:r w:rsidRPr="0063398D">
        <w:rPr>
          <w:bCs/>
        </w:rPr>
        <w:t>Wybrany Oferent zobowiązany będzie do zawarcia umowy na warunkach ujętych w niniejszym Zapytaniu i ofercie</w:t>
      </w:r>
      <w:r w:rsidR="006D76DA" w:rsidRPr="0063398D">
        <w:rPr>
          <w:rFonts w:cstheme="minorHAnsi"/>
          <w:bCs/>
        </w:rPr>
        <w:t>.</w:t>
      </w:r>
    </w:p>
    <w:p w14:paraId="15682A4F" w14:textId="0BEE1F97" w:rsidR="006D76DA" w:rsidRPr="0063398D" w:rsidRDefault="0063398D" w:rsidP="00B95E59">
      <w:pPr>
        <w:pStyle w:val="Akapitzlist"/>
        <w:numPr>
          <w:ilvl w:val="0"/>
          <w:numId w:val="9"/>
        </w:numPr>
        <w:spacing w:line="360" w:lineRule="auto"/>
        <w:ind w:left="0" w:firstLine="0"/>
        <w:rPr>
          <w:bCs/>
        </w:rPr>
      </w:pPr>
      <w:r w:rsidRPr="0063398D">
        <w:rPr>
          <w:bCs/>
        </w:rPr>
        <w:t>W przypadku gdy wybrany Oferent odstąpi od zawarcia umowy z Zamawiającym, Zamawiający może zawrzeć umowę z kolejnym wykonawcą, którego oferta uzyska kolejną najwyższą liczbą punktów.</w:t>
      </w:r>
    </w:p>
    <w:p w14:paraId="6DE3DDE0" w14:textId="6B1D676C" w:rsidR="00070518" w:rsidRPr="0063398D" w:rsidRDefault="0063398D" w:rsidP="00B95E59">
      <w:pPr>
        <w:pStyle w:val="Akapitzlist"/>
        <w:numPr>
          <w:ilvl w:val="0"/>
          <w:numId w:val="9"/>
        </w:numPr>
        <w:spacing w:line="360" w:lineRule="auto"/>
        <w:ind w:left="0" w:firstLine="0"/>
      </w:pPr>
      <w:r w:rsidRPr="0063398D">
        <w:rPr>
          <w:rFonts w:cstheme="minorHAnsi"/>
          <w:bCs/>
        </w:rPr>
        <w:t>Zamawiający zastrzega możliwość dokonania zmian warunków umowy zawartej w wyniku niniejszego postępowania</w:t>
      </w:r>
      <w:r w:rsidR="000478BF" w:rsidRPr="0063398D">
        <w:rPr>
          <w:rFonts w:cstheme="minorHAnsi"/>
          <w:bCs/>
        </w:rPr>
        <w:t>:</w:t>
      </w:r>
    </w:p>
    <w:p w14:paraId="5A04465F" w14:textId="77777777"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w przypadku zmiany obowiązujących przepisów, jeżeli konieczne będzie dostosowanie treści Umowy do aktualnego stanu prawnego (w tym obowiązujących norm), </w:t>
      </w:r>
    </w:p>
    <w:p w14:paraId="710C9A01"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w przypadku, gdy konieczność wprowadzenia zmian będzie następstwem zmian wytycznych, zaleceń lub decyzji wydanych przez Instytucję, która przyznała środki na sfinansowanie Umowy, </w:t>
      </w:r>
    </w:p>
    <w:p w14:paraId="0B7D1400" w14:textId="77777777"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w sytuacji zmiany stawki podatku od towarów na asortyment stanowiący przedmiot Umowy,</w:t>
      </w:r>
    </w:p>
    <w:p w14:paraId="189D6823"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gdy zmiany będą dotyczyć realizacji dodatkowych dostaw nieobjętych zamówieniem podstawowym (zamówienia uzupełniające), wartość zmian nie będzie przekraczać 50% wartości zamówienia określonej pierwotnie w umowie;</w:t>
      </w:r>
    </w:p>
    <w:p w14:paraId="3B3D02F9"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lastRenderedPageBreak/>
        <w:t xml:space="preserve">rodzaju asortymentu - w przypadku zawieszenia produkcji lub wycofania z produkcji przedmiotu umowy Zamawiający dopuszcza zmianę na jego odpowiedniki o takich samych lub lepszych parametrach jak asortyment wycofany (zawieszony) z produkcji, za cenę nie wyższą niż podana w ofercie, pod warunkiem uzyskania przez Dostawcę zgody Zamawiającego, bez konieczności zmiany innych postanowień Umowy; w przypadku braku możliwości zapewnienia zamiennika, Wykonawca jest zobowiązany udokumentować ten fakt i przesłać stosowane wyjaśnienia do Zamawiającego;  </w:t>
      </w:r>
    </w:p>
    <w:p w14:paraId="2EA7ECB0"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wystąpienia siły wyższej - Zamawiający zastrzega możliwość dokonania zmian warunków umowy zawartej w wyniku niniejszego postępowania również w przypadku wystąpienia siły wyższej rozumianej jako zdarzenia, które zasadniczo utrudnia wykonywania zobowiązań wynikających z umowy o dofinansowanie, których strony nie mogły przewidzieć oraz którym nie mogły zapobiec, a także przezwyciężyć poprzez działania z należytą starannością.</w:t>
      </w:r>
    </w:p>
    <w:p w14:paraId="353A54D8" w14:textId="78C70483" w:rsidR="006D76DA" w:rsidRDefault="00401F76" w:rsidP="00B95E59">
      <w:pPr>
        <w:pStyle w:val="Akapitzlist"/>
        <w:numPr>
          <w:ilvl w:val="1"/>
          <w:numId w:val="9"/>
        </w:numPr>
        <w:spacing w:line="360" w:lineRule="auto"/>
        <w:ind w:left="0" w:firstLine="0"/>
        <w:rPr>
          <w:rFonts w:cstheme="minorHAnsi"/>
          <w:bCs/>
        </w:rPr>
      </w:pPr>
      <w:r w:rsidRPr="00401F76">
        <w:rPr>
          <w:rFonts w:cstheme="minorHAnsi"/>
          <w:bCs/>
        </w:rPr>
        <w:t>w przypadku warunków zgodnych z rozdziałem 3.2.4. pkt. 4. lit. b - e Wytycznych dotyczących kwalifikowalności wydatków na lata 2021-2027.</w:t>
      </w:r>
    </w:p>
    <w:p w14:paraId="37781D16" w14:textId="293F11D2" w:rsidR="00401F76" w:rsidRPr="004615B6" w:rsidRDefault="004615B6" w:rsidP="004615B6">
      <w:pPr>
        <w:pStyle w:val="Akapitzlist"/>
        <w:numPr>
          <w:ilvl w:val="0"/>
          <w:numId w:val="9"/>
        </w:numPr>
        <w:spacing w:line="360" w:lineRule="auto"/>
        <w:ind w:left="0" w:firstLine="0"/>
        <w:rPr>
          <w:rFonts w:cstheme="minorHAnsi"/>
          <w:bCs/>
        </w:rPr>
      </w:pPr>
      <w:r w:rsidRPr="004615B6">
        <w:rPr>
          <w:rFonts w:cstheme="minorHAnsi"/>
          <w:bCs/>
        </w:rPr>
        <w:t xml:space="preserve">Zamawiający w terminie obowiązywania umowy, czyli do </w:t>
      </w:r>
      <w:r w:rsidR="00123FAD">
        <w:rPr>
          <w:rFonts w:cstheme="minorHAnsi"/>
          <w:bCs/>
        </w:rPr>
        <w:t>31</w:t>
      </w:r>
      <w:r>
        <w:rPr>
          <w:rFonts w:cstheme="minorHAnsi"/>
          <w:bCs/>
        </w:rPr>
        <w:t>.</w:t>
      </w:r>
      <w:r w:rsidR="00123FAD">
        <w:rPr>
          <w:rFonts w:cstheme="minorHAnsi"/>
          <w:bCs/>
        </w:rPr>
        <w:t>03</w:t>
      </w:r>
      <w:r>
        <w:rPr>
          <w:rFonts w:cstheme="minorHAnsi"/>
          <w:bCs/>
        </w:rPr>
        <w:t>.202</w:t>
      </w:r>
      <w:r w:rsidR="00123FAD">
        <w:rPr>
          <w:rFonts w:cstheme="minorHAnsi"/>
          <w:bCs/>
        </w:rPr>
        <w:t>7</w:t>
      </w:r>
      <w:r w:rsidRPr="004615B6">
        <w:rPr>
          <w:rFonts w:cstheme="minorHAnsi"/>
          <w:bCs/>
        </w:rPr>
        <w:t xml:space="preserve"> r. zastrzega możliwość udzielenia Wykonawcy wyłonionemu w niniejszym zapytaniu ofertowym zamówień uzupełniających nieobjętych zamówieniem podstawowym (dodatkowe dostawy). Zamówienia uzupełniające nie będą przekraczać 50% wartości wynagrodzenia określonego w umowie (50% wartości zamówienia określonej pierwotnie w umowie). </w:t>
      </w:r>
    </w:p>
    <w:p w14:paraId="20973292" w14:textId="1DAD5DDE" w:rsidR="00401F76" w:rsidRDefault="00401F76" w:rsidP="00B95E59">
      <w:pPr>
        <w:pStyle w:val="Akapitzlist"/>
        <w:numPr>
          <w:ilvl w:val="0"/>
          <w:numId w:val="9"/>
        </w:numPr>
        <w:spacing w:line="360" w:lineRule="auto"/>
        <w:ind w:left="0" w:firstLine="0"/>
        <w:rPr>
          <w:rFonts w:cstheme="minorHAnsi"/>
          <w:bCs/>
        </w:rPr>
      </w:pPr>
      <w:r w:rsidRPr="00401F76">
        <w:rPr>
          <w:rFonts w:cstheme="minorHAnsi"/>
          <w:bCs/>
        </w:rPr>
        <w:t>Zamawiający zastrzega prawo do nałożenia na Wykonawcę kar umownych m.in.:</w:t>
      </w:r>
    </w:p>
    <w:p w14:paraId="3BD40686" w14:textId="35313E13" w:rsidR="00407546" w:rsidRPr="008C6024" w:rsidRDefault="00407546" w:rsidP="00407546">
      <w:pPr>
        <w:pStyle w:val="Akapitzlist"/>
        <w:numPr>
          <w:ilvl w:val="1"/>
          <w:numId w:val="9"/>
        </w:numPr>
        <w:spacing w:line="360" w:lineRule="auto"/>
        <w:ind w:left="0" w:firstLine="0"/>
        <w:rPr>
          <w:rFonts w:cstheme="minorHAnsi"/>
          <w:bCs/>
        </w:rPr>
      </w:pPr>
      <w:r w:rsidRPr="008C6024">
        <w:rPr>
          <w:rFonts w:cstheme="minorHAnsi"/>
          <w:bCs/>
        </w:rPr>
        <w:t>W przypadku opóźnienia Wykonawcy w realizacji zobowiązań wynikających z umowy, w tym w razie niedotrzymania terminów dostawy, Zamawiający może naliczyć Wykonawcy karę umowną w wysokości 0,3% od wartości wynagrodzenia brutto wskazanego w umowie za każdy dzień opóźnienia.</w:t>
      </w:r>
    </w:p>
    <w:p w14:paraId="500B0DFB" w14:textId="77777777" w:rsidR="00407546" w:rsidRPr="008C6024" w:rsidRDefault="00407546" w:rsidP="00407546">
      <w:pPr>
        <w:pStyle w:val="Akapitzlist"/>
        <w:numPr>
          <w:ilvl w:val="1"/>
          <w:numId w:val="9"/>
        </w:numPr>
        <w:spacing w:after="0" w:line="360" w:lineRule="auto"/>
        <w:ind w:left="0" w:firstLine="0"/>
        <w:rPr>
          <w:rFonts w:cstheme="minorHAnsi"/>
          <w:bCs/>
        </w:rPr>
      </w:pPr>
      <w:r w:rsidRPr="008C6024">
        <w:rPr>
          <w:rFonts w:cstheme="minorHAnsi"/>
          <w:bCs/>
        </w:rPr>
        <w:t>W przypadku odstąpienia przez Zamawiającego od umowy z przyczyn leżących po stronie Wykonawcy, Wykonawca zapłaci Zamawiającemu karę umowną w wysokości 10% wartości brutto wynagrodzenia wskazanego w umowie.</w:t>
      </w:r>
    </w:p>
    <w:p w14:paraId="53244514" w14:textId="77777777" w:rsidR="00407546" w:rsidRPr="008C6024" w:rsidRDefault="00407546" w:rsidP="00407546">
      <w:pPr>
        <w:spacing w:line="360" w:lineRule="auto"/>
        <w:rPr>
          <w:rFonts w:cstheme="minorHAnsi"/>
          <w:bCs/>
        </w:rPr>
      </w:pPr>
      <w:r w:rsidRPr="008C6024">
        <w:rPr>
          <w:rFonts w:cstheme="minorHAnsi"/>
          <w:bCs/>
        </w:rPr>
        <w:t>Wykonawca dokona zapłaty kar umownych w terminie i na rachunek określony przez Zamawiającego. W przypadku braku płatności, Zamawiający ma prawo do potrącenia kar umownych z wynagrodzenia należnego Wykonawcy, bez potrzeby uzyskania zgody Wykonawcy.</w:t>
      </w:r>
    </w:p>
    <w:p w14:paraId="317AE383" w14:textId="77777777" w:rsidR="00407546" w:rsidRDefault="00407546" w:rsidP="002C162D">
      <w:pPr>
        <w:spacing w:after="0" w:line="360" w:lineRule="auto"/>
        <w:rPr>
          <w:rFonts w:cstheme="minorHAnsi"/>
          <w:bCs/>
        </w:rPr>
      </w:pPr>
      <w:r w:rsidRPr="008C6024">
        <w:rPr>
          <w:rFonts w:cstheme="minorHAnsi"/>
          <w:bCs/>
        </w:rPr>
        <w:t>W razie powstania szkody przewyższającej wysokość kar umownych zastrzeżonych w Umowie, Zamawiający może dochodzić odszkodowania uzupełniającego na zasadach ogólnych.</w:t>
      </w:r>
    </w:p>
    <w:p w14:paraId="57BB8F91" w14:textId="77777777" w:rsidR="002C162D" w:rsidRPr="00C25C7C" w:rsidRDefault="002C162D" w:rsidP="002C162D">
      <w:pPr>
        <w:pStyle w:val="Akapitzlist"/>
        <w:numPr>
          <w:ilvl w:val="0"/>
          <w:numId w:val="9"/>
        </w:numPr>
        <w:spacing w:after="0" w:line="360" w:lineRule="auto"/>
        <w:ind w:left="0" w:firstLine="0"/>
        <w:rPr>
          <w:rFonts w:cstheme="minorHAnsi"/>
          <w:bCs/>
        </w:rPr>
      </w:pPr>
      <w:r w:rsidRPr="00C25C7C">
        <w:rPr>
          <w:rFonts w:cstheme="minorHAnsi"/>
          <w:bCs/>
        </w:rPr>
        <w:t>Wybrany Wykonawca zobowiązuje się do:</w:t>
      </w:r>
    </w:p>
    <w:p w14:paraId="517F8E55" w14:textId="66A6CF45" w:rsidR="002C162D" w:rsidRPr="00C25C7C" w:rsidRDefault="002C162D" w:rsidP="002C162D">
      <w:pPr>
        <w:pStyle w:val="Akapitzlist"/>
        <w:numPr>
          <w:ilvl w:val="1"/>
          <w:numId w:val="9"/>
        </w:numPr>
        <w:spacing w:line="360" w:lineRule="auto"/>
        <w:ind w:left="0" w:firstLine="0"/>
        <w:rPr>
          <w:rFonts w:cstheme="minorHAnsi"/>
          <w:bCs/>
        </w:rPr>
      </w:pPr>
      <w:r w:rsidRPr="00C25C7C">
        <w:rPr>
          <w:rFonts w:cstheme="minorHAnsi"/>
          <w:bCs/>
        </w:rPr>
        <w:lastRenderedPageBreak/>
        <w:t xml:space="preserve">przestrzegania zasad dotyczących zakupów realizowanych przez Zamawiającego, w tym reguł zawartych w Kodeksie Postępowania dla Dostawców (Code of Conduct for Suppliers), które są dostępne na stronie internetowej Selvita: </w:t>
      </w:r>
      <w:hyperlink r:id="rId10" w:tooltip="Link do Kodeksu Postępowania dla dostawców w wersji polskiej" w:history="1">
        <w:r w:rsidRPr="001D0FA4">
          <w:rPr>
            <w:rStyle w:val="Hipercze"/>
            <w:rFonts w:cstheme="minorHAnsi"/>
            <w:bCs/>
          </w:rPr>
          <w:t>https://selvita.com/pl/dla-dostawcow</w:t>
        </w:r>
      </w:hyperlink>
      <w:r w:rsidRPr="00C25C7C">
        <w:rPr>
          <w:rFonts w:cstheme="minorHAnsi"/>
          <w:bCs/>
        </w:rPr>
        <w:t xml:space="preserve">, </w:t>
      </w:r>
      <w:hyperlink r:id="rId11" w:tooltip="Link do Kodeksu Postępowania dla dostawców w wersji angielskiej" w:history="1">
        <w:r w:rsidRPr="001D0FA4">
          <w:rPr>
            <w:rStyle w:val="Hipercze"/>
            <w:rFonts w:cstheme="minorHAnsi"/>
            <w:bCs/>
          </w:rPr>
          <w:t>https://selvita.com/for-suppliers</w:t>
        </w:r>
      </w:hyperlink>
      <w:r w:rsidRPr="00C25C7C">
        <w:rPr>
          <w:rFonts w:cstheme="minorHAnsi"/>
          <w:bCs/>
        </w:rPr>
        <w:t>;</w:t>
      </w:r>
    </w:p>
    <w:p w14:paraId="258438DC" w14:textId="77777777" w:rsidR="002C162D" w:rsidRPr="00C25C7C" w:rsidRDefault="002C162D" w:rsidP="002C162D">
      <w:pPr>
        <w:pStyle w:val="Akapitzlist"/>
        <w:numPr>
          <w:ilvl w:val="1"/>
          <w:numId w:val="9"/>
        </w:numPr>
        <w:spacing w:after="0" w:line="360" w:lineRule="auto"/>
        <w:ind w:left="0" w:firstLine="0"/>
        <w:rPr>
          <w:rFonts w:cstheme="minorHAnsi"/>
          <w:bCs/>
        </w:rPr>
      </w:pPr>
      <w:r w:rsidRPr="00C25C7C">
        <w:rPr>
          <w:rFonts w:cstheme="minorHAnsi"/>
          <w:bCs/>
        </w:rPr>
        <w:t>zachowania należytej staranności, aby prowadzona przez niego działalność gospodarcza teraz i w przyszłości odpowiadała obowiązującym przepisom prawa i wydawanym na ich podstawie pozwoleniom i decyzjom, w szczególności w zakresie bezpieczeństwa, ochrony zdrowia ludzi oraz warunków pracy, ochrony środowiska, jak również przepisom dotyczącym zapobiegania korupcji, przekupstwu i praniu brudnych pieniędzy;</w:t>
      </w:r>
    </w:p>
    <w:p w14:paraId="5C860B90" w14:textId="77777777" w:rsidR="002C162D" w:rsidRPr="00C25C7C" w:rsidRDefault="002C162D" w:rsidP="002C162D">
      <w:pPr>
        <w:pStyle w:val="Akapitzlist"/>
        <w:numPr>
          <w:ilvl w:val="1"/>
          <w:numId w:val="9"/>
        </w:numPr>
        <w:spacing w:after="0" w:line="360" w:lineRule="auto"/>
        <w:ind w:left="0" w:firstLine="0"/>
        <w:rPr>
          <w:rFonts w:cstheme="minorHAnsi"/>
          <w:bCs/>
        </w:rPr>
      </w:pPr>
      <w:r w:rsidRPr="00C25C7C">
        <w:rPr>
          <w:rFonts w:cstheme="minorHAnsi"/>
          <w:bCs/>
        </w:rPr>
        <w:t>udzielania na wniosek Zamawiającego niezbędnych informacji lub umożliwienia przeprowadzenia audytu potwierdzającego zadeklarowane przez Wykonawcę działania w zakresie bezpieczeństwa, ochrony zdrowia ludzi i warunków pracy, ochrony środowiska, zapobiegania korupcji, przekupstwu i praniu brudnych pieniędzy;</w:t>
      </w:r>
    </w:p>
    <w:p w14:paraId="1D7683A2" w14:textId="77777777" w:rsidR="002C162D" w:rsidRPr="00C25C7C" w:rsidRDefault="002C162D" w:rsidP="002C162D">
      <w:pPr>
        <w:pStyle w:val="Akapitzlist"/>
        <w:numPr>
          <w:ilvl w:val="1"/>
          <w:numId w:val="9"/>
        </w:numPr>
        <w:spacing w:after="0" w:line="360" w:lineRule="auto"/>
        <w:ind w:left="0" w:firstLine="0"/>
        <w:rPr>
          <w:rFonts w:cstheme="minorHAnsi"/>
          <w:bCs/>
        </w:rPr>
      </w:pPr>
      <w:r w:rsidRPr="00C25C7C">
        <w:rPr>
          <w:rFonts w:cstheme="minorHAnsi"/>
          <w:bCs/>
        </w:rPr>
        <w:t>poinformowania Zamawiającego o możliwych skutkach zagrożenia i środkach zaradczych w przypadku, gdy Towary stanowią potencjalne zagrożenie dla bezpieczeństwa osób, mienia lub środowiska – obowiązek ten winien zostać wykonany przed realizacją dostawy;</w:t>
      </w:r>
    </w:p>
    <w:p w14:paraId="66A49C0A" w14:textId="77777777" w:rsidR="002C162D" w:rsidRPr="00C25C7C" w:rsidRDefault="002C162D" w:rsidP="002C162D">
      <w:pPr>
        <w:pStyle w:val="Akapitzlist"/>
        <w:numPr>
          <w:ilvl w:val="1"/>
          <w:numId w:val="9"/>
        </w:numPr>
        <w:spacing w:after="0" w:line="360" w:lineRule="auto"/>
        <w:ind w:left="0" w:firstLine="0"/>
        <w:rPr>
          <w:rFonts w:cstheme="minorHAnsi"/>
          <w:bCs/>
        </w:rPr>
      </w:pPr>
      <w:r w:rsidRPr="00C25C7C">
        <w:rPr>
          <w:rFonts w:cstheme="minorHAnsi"/>
          <w:bCs/>
        </w:rPr>
        <w:t>ponoszenia odpowiedzialności za szkody poniesione przez Zamawiającego wskutek naruszenia przez Wykonawcę obowiązków w zakresie bezpieczeństwa, ochrony zdrowia ludzi, warunków pracy oraz ochrony środowiska, jak również za naruszenia przepisów dotyczących zapobiegania korupcji, przekupstwu i praniu brudnych pieniędzy;</w:t>
      </w:r>
    </w:p>
    <w:p w14:paraId="54B0966F" w14:textId="76C2EBF6" w:rsidR="002C162D" w:rsidRPr="00C95FB2" w:rsidRDefault="002C162D" w:rsidP="00C95FB2">
      <w:pPr>
        <w:pStyle w:val="Akapitzlist"/>
        <w:numPr>
          <w:ilvl w:val="1"/>
          <w:numId w:val="9"/>
        </w:numPr>
        <w:spacing w:after="0" w:line="360" w:lineRule="auto"/>
        <w:ind w:left="0" w:firstLine="0"/>
        <w:rPr>
          <w:rFonts w:cstheme="minorHAnsi"/>
          <w:bCs/>
        </w:rPr>
      </w:pPr>
      <w:r w:rsidRPr="00C25C7C">
        <w:rPr>
          <w:rFonts w:cstheme="minorHAnsi"/>
          <w:bCs/>
        </w:rPr>
        <w:t>zapewnienia, że w stosunku do podmiotów, którymi posługuje się do realizacji zamówienia, nie zachodzą podstawy wykluczenia z postępowania o udzielenie zamówienia przewidziane w art. 5k Rozporządzenia i art. 7 ust. 1 Ustawy.</w:t>
      </w:r>
    </w:p>
    <w:p w14:paraId="3CC3094A" w14:textId="17E4778C" w:rsidR="00210422" w:rsidRDefault="00BA7FC9"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INFORMACJE DODATKOWE</w:t>
      </w:r>
      <w:r w:rsidR="00DA01FC" w:rsidRPr="00DA01FC">
        <w:rPr>
          <w:rFonts w:asciiTheme="minorHAnsi" w:hAnsiTheme="minorHAnsi"/>
          <w:b/>
          <w:bCs/>
          <w:color w:val="auto"/>
          <w:sz w:val="22"/>
          <w:szCs w:val="22"/>
          <w:lang w:val="en-GB"/>
        </w:rPr>
        <w:t>:</w:t>
      </w:r>
    </w:p>
    <w:p w14:paraId="28765D47" w14:textId="57A66C46" w:rsidR="00824C63" w:rsidRPr="00824C63" w:rsidRDefault="00824C63" w:rsidP="00B95E59">
      <w:pPr>
        <w:pStyle w:val="Akapitzlist"/>
        <w:numPr>
          <w:ilvl w:val="0"/>
          <w:numId w:val="11"/>
        </w:numPr>
        <w:spacing w:line="360" w:lineRule="auto"/>
        <w:ind w:left="0" w:firstLine="0"/>
      </w:pPr>
      <w:r w:rsidRPr="00824C63">
        <w:rPr>
          <w:bCs/>
        </w:rPr>
        <w:t xml:space="preserve">W przypadku rozbieżności pomiędzy zapisami ogłoszenia na Bazie konkurencyjności oraz zapisami zapytania </w:t>
      </w:r>
      <w:r w:rsidR="00B47177">
        <w:rPr>
          <w:bCs/>
        </w:rPr>
        <w:t>ofertowego</w:t>
      </w:r>
      <w:r w:rsidRPr="00824C63">
        <w:rPr>
          <w:bCs/>
        </w:rPr>
        <w:t xml:space="preserve"> wiążąca jest wersja zapytania ofertowego stanowiąca załącznik do ogłoszenia</w:t>
      </w:r>
      <w:r>
        <w:t>.</w:t>
      </w:r>
    </w:p>
    <w:p w14:paraId="1C0E31AF" w14:textId="0DA5A43A" w:rsidR="0075294B" w:rsidRPr="00824C63" w:rsidRDefault="0075294B" w:rsidP="0075294B">
      <w:pPr>
        <w:pStyle w:val="Akapitzlist"/>
        <w:numPr>
          <w:ilvl w:val="0"/>
          <w:numId w:val="11"/>
        </w:numPr>
        <w:spacing w:line="360" w:lineRule="auto"/>
        <w:ind w:left="0" w:firstLine="0"/>
        <w:rPr>
          <w:bCs/>
        </w:rPr>
      </w:pPr>
      <w:r w:rsidRPr="00824C63">
        <w:rPr>
          <w:bCs/>
        </w:rPr>
        <w:t xml:space="preserve">Niniejsze postępowanie nie podlega przepisom ustawy z dnia 11.09.2019 r. Prawo zamówień publicznych. </w:t>
      </w:r>
      <w:r w:rsidRPr="00824C63">
        <w:t>(tj. Dz.U. 202</w:t>
      </w:r>
      <w:r>
        <w:t>4</w:t>
      </w:r>
      <w:r w:rsidRPr="00824C63">
        <w:t xml:space="preserve"> r. poz. 1</w:t>
      </w:r>
      <w:r>
        <w:t>32</w:t>
      </w:r>
      <w:r w:rsidRPr="00824C63">
        <w:t>0 z późn. zm).</w:t>
      </w:r>
    </w:p>
    <w:p w14:paraId="4A04DE22" w14:textId="77777777" w:rsidR="00824C63" w:rsidRDefault="00824C63" w:rsidP="00B95E59">
      <w:pPr>
        <w:pStyle w:val="Akapitzlist"/>
        <w:numPr>
          <w:ilvl w:val="0"/>
          <w:numId w:val="11"/>
        </w:numPr>
        <w:spacing w:after="0" w:line="360" w:lineRule="auto"/>
        <w:ind w:left="0" w:firstLine="0"/>
      </w:pPr>
      <w:r>
        <w:t xml:space="preserve">Niniejsze postępowanie zostaje przeprowadzone w trybie zgodnym z zasadą konkurencyjności. </w:t>
      </w:r>
    </w:p>
    <w:p w14:paraId="37CAA30E" w14:textId="77777777" w:rsidR="00824C63" w:rsidRDefault="00824C63" w:rsidP="00B95E59">
      <w:pPr>
        <w:pStyle w:val="Akapitzlist"/>
        <w:numPr>
          <w:ilvl w:val="0"/>
          <w:numId w:val="11"/>
        </w:numPr>
        <w:spacing w:after="0" w:line="360" w:lineRule="auto"/>
        <w:ind w:left="0" w:firstLine="0"/>
      </w:pPr>
      <w:r>
        <w:t>Niniejsze postępowanie zostaje przeprowadzone zgodnie z zachowaniem zasad uczciwej konkurencyjności, efektywności, jawności, przejrzystości i równego dostępu.</w:t>
      </w:r>
    </w:p>
    <w:p w14:paraId="73DE2EB8" w14:textId="77777777" w:rsidR="00824C63" w:rsidRDefault="00824C63" w:rsidP="00B95E59">
      <w:pPr>
        <w:pStyle w:val="Akapitzlist"/>
        <w:numPr>
          <w:ilvl w:val="0"/>
          <w:numId w:val="11"/>
        </w:numPr>
        <w:spacing w:after="0" w:line="360" w:lineRule="auto"/>
        <w:ind w:left="0" w:firstLine="0"/>
      </w:pPr>
      <w:r>
        <w:lastRenderedPageBreak/>
        <w:t>Zamawiający dołoży wszelkich starań w celu uniknięcia konfliktu interesów rozumianego jako brak bezstronności i obiektywności.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 W celu uniknięcia konfliktu interesów, zamówienie nie może zostać udzielone podmiotom powiązanym osobowo lub kapitałowo z Zamawiającym.</w:t>
      </w:r>
    </w:p>
    <w:p w14:paraId="2DB3327E" w14:textId="1575CF94" w:rsidR="00824C63" w:rsidRDefault="00824C63" w:rsidP="00B95E59">
      <w:pPr>
        <w:pStyle w:val="Akapitzlist"/>
        <w:numPr>
          <w:ilvl w:val="0"/>
          <w:numId w:val="11"/>
        </w:numPr>
        <w:spacing w:after="0" w:line="360" w:lineRule="auto"/>
        <w:ind w:left="0" w:firstLine="0"/>
      </w:pPr>
      <w:r>
        <w:t xml:space="preserve">Ilekroć w dokumentacji Zamawiający używa znaków towarowych/marek/norm/ nazw producentów to należy przyjąć, że w odniesieniu do nich użyto sformułowania „lub równoważny”, tym samym dopuszczalne jest wówczas złożenie oferty, w której wskazany jest równoważny przedmiot zamówienia w stosunku do opisanego przez Zamawiającego. Wskazania względem oczekiwanych parametrów </w:t>
      </w:r>
      <w:r w:rsidR="00BD5E01">
        <w:t>technicznych</w:t>
      </w:r>
      <w:r>
        <w:t xml:space="preserve"> oraz wskazania dot. określonych typów oraz nazw producenckich mają charakter ogólny, odnoszący się jedynie do przykładowych wskazań równorzędnych produktów i nie stanowią jedynego akceptowanego rozwiązania. Na tej podstawie zamawiający dopuszcza rozwiązania równoważne. Wykonawca, który złoży ofertę równoważną - zobligowany jest udowodnić pod rygorem odrzucenia oferty, że złożona oferta jest równoważna w stosunku do opisanej przez Zamawiającego</w:t>
      </w:r>
      <w:r w:rsidR="00535AC2">
        <w:t>.</w:t>
      </w:r>
    </w:p>
    <w:p w14:paraId="4EA4EA1C" w14:textId="7A3D455B" w:rsidR="00824C63" w:rsidRDefault="00824C63" w:rsidP="00B95E59">
      <w:pPr>
        <w:pStyle w:val="Akapitzlist"/>
        <w:numPr>
          <w:ilvl w:val="0"/>
          <w:numId w:val="11"/>
        </w:numPr>
        <w:spacing w:after="0" w:line="360" w:lineRule="auto"/>
        <w:ind w:left="0" w:firstLine="0"/>
      </w:pPr>
      <w:r>
        <w:t>Oferent może zwrócić się do Zamawiającego o wyjaśnienie treści Zapytania ofertowego. Jeżeli wniosek o wyjaśnienie treści Zapytania Ofertowego wpłynął później niż do końca dn.</w:t>
      </w:r>
      <w:r w:rsidR="00873DCE">
        <w:t xml:space="preserve"> </w:t>
      </w:r>
      <w:r w:rsidR="00123FAD">
        <w:t>24</w:t>
      </w:r>
      <w:r w:rsidR="00873DCE">
        <w:t>.0</w:t>
      </w:r>
      <w:r w:rsidR="00123FAD">
        <w:t>3</w:t>
      </w:r>
      <w:r w:rsidR="00873DCE">
        <w:t xml:space="preserve">.2026 </w:t>
      </w:r>
      <w:r>
        <w:t xml:space="preserve">r., Zamawiający może udzielić wyjaśnień albo pozostawić wniosek bez rozpoznania. Pytania w zakresie treści zapytania ofertowego należy przesyłać za pośrednictwem strony </w:t>
      </w:r>
      <w:hyperlink r:id="rId12" w:tooltip="Link do Bazy Konkurencyjności" w:history="1">
        <w:r w:rsidRPr="002B037C">
          <w:rPr>
            <w:rStyle w:val="Hipercze"/>
          </w:rPr>
          <w:t>https://bazakonkurencyjnosci.funduszeeuropejskie.gov.pl/</w:t>
        </w:r>
      </w:hyperlink>
      <w:r>
        <w:t xml:space="preserve"> zakładka „Pytania”</w:t>
      </w:r>
      <w:r w:rsidR="00CC010B">
        <w:t>.</w:t>
      </w:r>
    </w:p>
    <w:p w14:paraId="27B601F3" w14:textId="77777777" w:rsidR="00824C63" w:rsidRDefault="00824C63" w:rsidP="00B95E59">
      <w:pPr>
        <w:pStyle w:val="Akapitzlist"/>
        <w:numPr>
          <w:ilvl w:val="0"/>
          <w:numId w:val="11"/>
        </w:numPr>
        <w:spacing w:after="0" w:line="360" w:lineRule="auto"/>
        <w:ind w:left="0" w:firstLine="0"/>
      </w:pPr>
      <w:r>
        <w:t>Zamawiający zastrzega możliwość zmiany treści zapytania ofertowego, dokonane zmiany zostaną opublikowane w Bazie konkurencyjności, a termin nadsyłania ofert zostanie przedłużony o czas niezbędny do wprowadzenia zmian w ofertach, jeżeli będzie to konieczne z uwagi na zakres wprowadzonych zmian.</w:t>
      </w:r>
    </w:p>
    <w:p w14:paraId="0C758F96" w14:textId="77777777" w:rsidR="00824C63" w:rsidRDefault="00824C63" w:rsidP="00B95E59">
      <w:pPr>
        <w:pStyle w:val="Akapitzlist"/>
        <w:numPr>
          <w:ilvl w:val="0"/>
          <w:numId w:val="11"/>
        </w:numPr>
        <w:spacing w:after="0" w:line="360" w:lineRule="auto"/>
        <w:ind w:left="0" w:firstLine="0"/>
      </w:pPr>
      <w:r>
        <w:t xml:space="preserve">Zamawiający zastrzega sobie prawo zwracania się do Oferentów na każdym etapie oceny ofert o dodatkowe informacje, dokumenty, uzupełnienia lub wyjaśnienia. Kontakt Zamawiającego z Oferentem nastąpi drogą elektroniczną (adres e-mail) wskazaną w treści nadesłanej przez Oferenta oferty. </w:t>
      </w:r>
    </w:p>
    <w:p w14:paraId="15122BD6" w14:textId="77777777" w:rsidR="00824C63" w:rsidRDefault="00824C63" w:rsidP="00B95E59">
      <w:pPr>
        <w:pStyle w:val="Akapitzlist"/>
        <w:numPr>
          <w:ilvl w:val="0"/>
          <w:numId w:val="11"/>
        </w:numPr>
        <w:spacing w:after="0" w:line="360" w:lineRule="auto"/>
        <w:ind w:left="0" w:firstLine="0"/>
      </w:pPr>
      <w:r>
        <w:t xml:space="preserve">Oceny ofert będzie dokonywała komisja przetargowa. </w:t>
      </w:r>
    </w:p>
    <w:p w14:paraId="6A0C7409" w14:textId="1530FFB6" w:rsidR="00824C63" w:rsidRDefault="00824C63" w:rsidP="00B95E59">
      <w:pPr>
        <w:pStyle w:val="Akapitzlist"/>
        <w:numPr>
          <w:ilvl w:val="0"/>
          <w:numId w:val="11"/>
        </w:numPr>
        <w:spacing w:after="0" w:line="360" w:lineRule="auto"/>
        <w:ind w:left="0" w:firstLine="0"/>
        <w:rPr>
          <w:rFonts w:cstheme="minorHAnsi"/>
          <w:bCs/>
        </w:rPr>
      </w:pPr>
      <w:r w:rsidRPr="00824C63">
        <w:rPr>
          <w:rFonts w:cstheme="minorHAnsi"/>
          <w:bCs/>
        </w:rPr>
        <w:t>Niniejsze zapytanie ofertowe nie zobowiązuje Zamawiającego do zawarcia umowy.</w:t>
      </w:r>
    </w:p>
    <w:p w14:paraId="2A0DA3D2" w14:textId="77777777" w:rsidR="00136A53" w:rsidRDefault="00136A53" w:rsidP="00136A53">
      <w:pPr>
        <w:pStyle w:val="Nagwek2"/>
        <w:numPr>
          <w:ilvl w:val="0"/>
          <w:numId w:val="2"/>
        </w:numPr>
        <w:spacing w:line="360" w:lineRule="auto"/>
        <w:ind w:left="0" w:firstLine="0"/>
        <w:jc w:val="both"/>
        <w:rPr>
          <w:rFonts w:asciiTheme="minorHAnsi" w:hAnsiTheme="minorHAnsi"/>
          <w:b/>
          <w:bCs/>
          <w:color w:val="auto"/>
          <w:sz w:val="22"/>
          <w:szCs w:val="22"/>
          <w:lang w:val="en-GB"/>
        </w:rPr>
      </w:pPr>
      <w:r>
        <w:rPr>
          <w:rFonts w:asciiTheme="minorHAnsi" w:hAnsiTheme="minorHAnsi"/>
          <w:b/>
          <w:bCs/>
          <w:color w:val="auto"/>
          <w:sz w:val="22"/>
          <w:szCs w:val="22"/>
          <w:lang w:val="en-GB"/>
        </w:rPr>
        <w:lastRenderedPageBreak/>
        <w:t>OCHRONA DANYCH OSOBOWYCH:</w:t>
      </w:r>
    </w:p>
    <w:p w14:paraId="68528408" w14:textId="77777777" w:rsidR="00136A53" w:rsidRDefault="00136A53" w:rsidP="00136A53">
      <w:pPr>
        <w:spacing w:line="360" w:lineRule="auto"/>
      </w:pPr>
      <w:bookmarkStart w:id="11" w:name="_Hlk212553470"/>
      <w:r>
        <w:t>W wykonaniu obowiązku informacyjnego wynikającego z obowiązujących przepisów o ochronie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Zamawiający niniejszym przekazuje Oferentowi swoją klauzulę informacyjną.</w:t>
      </w:r>
    </w:p>
    <w:p w14:paraId="40A01174" w14:textId="77777777" w:rsidR="00136A53" w:rsidRPr="00E35315" w:rsidRDefault="00136A53" w:rsidP="00136A53">
      <w:pPr>
        <w:spacing w:line="360" w:lineRule="auto"/>
      </w:pPr>
      <w:r>
        <w:t>Oferent zobowiązuje się do poinformowania wszystkich osób, których dane osobowe mogą zostać ujawnione Zamawiającemu w związku z niniejszym postępowaniem o udzielenie zamówienia i realizacją Oferty, o przetwarzaniu ich danych osobowych oraz do przekazania im klauzuli informacyjnej Zamawiającego, stanowiącej Załącznik nr 2 do niniejszego Zapytania Ofertowego.</w:t>
      </w:r>
    </w:p>
    <w:bookmarkEnd w:id="11"/>
    <w:p w14:paraId="57CA7438" w14:textId="77777777" w:rsidR="00136A53" w:rsidRPr="00E35315" w:rsidRDefault="00136A53" w:rsidP="00136A53">
      <w:pPr>
        <w:pStyle w:val="Nagwek2"/>
        <w:numPr>
          <w:ilvl w:val="0"/>
          <w:numId w:val="2"/>
        </w:numPr>
        <w:spacing w:line="360" w:lineRule="auto"/>
        <w:ind w:left="0" w:firstLine="0"/>
        <w:jc w:val="both"/>
        <w:rPr>
          <w:rFonts w:asciiTheme="minorHAnsi" w:hAnsiTheme="minorHAnsi"/>
          <w:b/>
          <w:bCs/>
          <w:color w:val="auto"/>
          <w:sz w:val="22"/>
          <w:szCs w:val="22"/>
          <w:lang w:val="en-GB"/>
        </w:rPr>
      </w:pPr>
      <w:r>
        <w:rPr>
          <w:rFonts w:asciiTheme="minorHAnsi" w:hAnsiTheme="minorHAnsi"/>
          <w:b/>
          <w:bCs/>
          <w:color w:val="auto"/>
          <w:sz w:val="22"/>
          <w:szCs w:val="22"/>
          <w:lang w:val="en-GB"/>
        </w:rPr>
        <w:t>ZAŁĄCZNIKI:</w:t>
      </w:r>
    </w:p>
    <w:p w14:paraId="0CD96376" w14:textId="77777777" w:rsidR="00136A53" w:rsidRDefault="00136A53" w:rsidP="00136A53">
      <w:pPr>
        <w:spacing w:line="360" w:lineRule="auto"/>
        <w:rPr>
          <w:rFonts w:cstheme="minorHAnsi"/>
          <w:bCs/>
        </w:rPr>
      </w:pPr>
      <w:r w:rsidRPr="00894547">
        <w:rPr>
          <w:rFonts w:cstheme="minorHAnsi"/>
          <w:bCs/>
        </w:rPr>
        <w:t>Załącznik nr 1 – Formularz ofertowy z oświadczeniami</w:t>
      </w:r>
    </w:p>
    <w:p w14:paraId="03E842A0" w14:textId="2188A203" w:rsidR="008064BD" w:rsidRPr="00894547" w:rsidRDefault="00136A53" w:rsidP="00B95E59">
      <w:pPr>
        <w:spacing w:line="360" w:lineRule="auto"/>
        <w:rPr>
          <w:rFonts w:cstheme="minorHAnsi"/>
          <w:bCs/>
        </w:rPr>
      </w:pPr>
      <w:r>
        <w:rPr>
          <w:rFonts w:cstheme="minorHAnsi"/>
          <w:bCs/>
        </w:rPr>
        <w:t>Załącznik nr 2 – Polityka prywatności (Klauzula informacyjna dla Oferentów i ich przedstawicieli)</w:t>
      </w:r>
    </w:p>
    <w:p w14:paraId="3B1CB2AE" w14:textId="77777777" w:rsidR="008064BD" w:rsidRPr="00894547" w:rsidRDefault="008064BD" w:rsidP="00B95E59">
      <w:pPr>
        <w:spacing w:line="360" w:lineRule="auto"/>
      </w:pPr>
    </w:p>
    <w:sectPr w:rsidR="008064BD" w:rsidRPr="00894547">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594FC" w14:textId="77777777" w:rsidR="00B26F19" w:rsidRDefault="00B26F19" w:rsidP="00210422">
      <w:pPr>
        <w:spacing w:after="0" w:line="240" w:lineRule="auto"/>
      </w:pPr>
      <w:r>
        <w:separator/>
      </w:r>
    </w:p>
  </w:endnote>
  <w:endnote w:type="continuationSeparator" w:id="0">
    <w:p w14:paraId="1A435E1A" w14:textId="77777777" w:rsidR="00B26F19" w:rsidRDefault="00B26F19" w:rsidP="00210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1AE78" w14:textId="77777777" w:rsidR="00B26F19" w:rsidRDefault="00B26F19" w:rsidP="00210422">
      <w:pPr>
        <w:spacing w:after="0" w:line="240" w:lineRule="auto"/>
      </w:pPr>
      <w:r>
        <w:separator/>
      </w:r>
    </w:p>
  </w:footnote>
  <w:footnote w:type="continuationSeparator" w:id="0">
    <w:p w14:paraId="4AC901FF" w14:textId="77777777" w:rsidR="00B26F19" w:rsidRDefault="00B26F19" w:rsidP="002104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0101" w14:textId="393E73D4" w:rsidR="00210422" w:rsidRDefault="00210422" w:rsidP="00EB56A9">
    <w:pPr>
      <w:pStyle w:val="Nagwek"/>
      <w:jc w:val="center"/>
    </w:pPr>
  </w:p>
  <w:p w14:paraId="446B959D" w14:textId="77777777" w:rsidR="00210422" w:rsidRDefault="002104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51A9"/>
    <w:multiLevelType w:val="multilevel"/>
    <w:tmpl w:val="075A5F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C8266F"/>
    <w:multiLevelType w:val="hybridMultilevel"/>
    <w:tmpl w:val="483A315C"/>
    <w:lvl w:ilvl="0" w:tplc="0415000F">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EB019B"/>
    <w:multiLevelType w:val="multilevel"/>
    <w:tmpl w:val="5D3E70C8"/>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 w15:restartNumberingAfterBreak="0">
    <w:nsid w:val="27756A3B"/>
    <w:multiLevelType w:val="multilevel"/>
    <w:tmpl w:val="3DCACC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431A7E"/>
    <w:multiLevelType w:val="multilevel"/>
    <w:tmpl w:val="A3DCA276"/>
    <w:lvl w:ilvl="0">
      <w:start w:val="1"/>
      <w:numFmt w:val="decimal"/>
      <w:lvlText w:val="2.%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 w15:restartNumberingAfterBreak="0">
    <w:nsid w:val="29C51C1F"/>
    <w:multiLevelType w:val="hybridMultilevel"/>
    <w:tmpl w:val="16EA9204"/>
    <w:lvl w:ilvl="0" w:tplc="F162C902">
      <w:start w:val="1"/>
      <w:numFmt w:val="decimal"/>
      <w:lvlText w:val="IX.%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7D535DA"/>
    <w:multiLevelType w:val="hybridMultilevel"/>
    <w:tmpl w:val="399A4E84"/>
    <w:lvl w:ilvl="0" w:tplc="86887798">
      <w:start w:val="1"/>
      <w:numFmt w:val="bullet"/>
      <w:lvlText w:val=""/>
      <w:lvlJc w:val="left"/>
      <w:pPr>
        <w:ind w:left="720" w:hanging="360"/>
      </w:pPr>
      <w:rPr>
        <w:rFonts w:ascii="Symbol" w:hAnsi="Symbol"/>
      </w:rPr>
    </w:lvl>
    <w:lvl w:ilvl="1" w:tplc="A7F63130">
      <w:start w:val="1"/>
      <w:numFmt w:val="bullet"/>
      <w:lvlText w:val=""/>
      <w:lvlJc w:val="left"/>
      <w:pPr>
        <w:ind w:left="720" w:hanging="360"/>
      </w:pPr>
      <w:rPr>
        <w:rFonts w:ascii="Symbol" w:hAnsi="Symbol"/>
      </w:rPr>
    </w:lvl>
    <w:lvl w:ilvl="2" w:tplc="7C320BE2">
      <w:start w:val="1"/>
      <w:numFmt w:val="bullet"/>
      <w:lvlText w:val=""/>
      <w:lvlJc w:val="left"/>
      <w:pPr>
        <w:ind w:left="720" w:hanging="360"/>
      </w:pPr>
      <w:rPr>
        <w:rFonts w:ascii="Symbol" w:hAnsi="Symbol"/>
      </w:rPr>
    </w:lvl>
    <w:lvl w:ilvl="3" w:tplc="23247FDE">
      <w:start w:val="1"/>
      <w:numFmt w:val="bullet"/>
      <w:lvlText w:val=""/>
      <w:lvlJc w:val="left"/>
      <w:pPr>
        <w:ind w:left="720" w:hanging="360"/>
      </w:pPr>
      <w:rPr>
        <w:rFonts w:ascii="Symbol" w:hAnsi="Symbol"/>
      </w:rPr>
    </w:lvl>
    <w:lvl w:ilvl="4" w:tplc="0B6C8C9E">
      <w:start w:val="1"/>
      <w:numFmt w:val="bullet"/>
      <w:lvlText w:val=""/>
      <w:lvlJc w:val="left"/>
      <w:pPr>
        <w:ind w:left="720" w:hanging="360"/>
      </w:pPr>
      <w:rPr>
        <w:rFonts w:ascii="Symbol" w:hAnsi="Symbol"/>
      </w:rPr>
    </w:lvl>
    <w:lvl w:ilvl="5" w:tplc="FD961EA4">
      <w:start w:val="1"/>
      <w:numFmt w:val="bullet"/>
      <w:lvlText w:val=""/>
      <w:lvlJc w:val="left"/>
      <w:pPr>
        <w:ind w:left="720" w:hanging="360"/>
      </w:pPr>
      <w:rPr>
        <w:rFonts w:ascii="Symbol" w:hAnsi="Symbol"/>
      </w:rPr>
    </w:lvl>
    <w:lvl w:ilvl="6" w:tplc="D6CE4884">
      <w:start w:val="1"/>
      <w:numFmt w:val="bullet"/>
      <w:lvlText w:val=""/>
      <w:lvlJc w:val="left"/>
      <w:pPr>
        <w:ind w:left="720" w:hanging="360"/>
      </w:pPr>
      <w:rPr>
        <w:rFonts w:ascii="Symbol" w:hAnsi="Symbol"/>
      </w:rPr>
    </w:lvl>
    <w:lvl w:ilvl="7" w:tplc="80D4C54A">
      <w:start w:val="1"/>
      <w:numFmt w:val="bullet"/>
      <w:lvlText w:val=""/>
      <w:lvlJc w:val="left"/>
      <w:pPr>
        <w:ind w:left="720" w:hanging="360"/>
      </w:pPr>
      <w:rPr>
        <w:rFonts w:ascii="Symbol" w:hAnsi="Symbol"/>
      </w:rPr>
    </w:lvl>
    <w:lvl w:ilvl="8" w:tplc="32BC9E2E">
      <w:start w:val="1"/>
      <w:numFmt w:val="bullet"/>
      <w:lvlText w:val=""/>
      <w:lvlJc w:val="left"/>
      <w:pPr>
        <w:ind w:left="720" w:hanging="360"/>
      </w:pPr>
      <w:rPr>
        <w:rFonts w:ascii="Symbol" w:hAnsi="Symbol"/>
      </w:rPr>
    </w:lvl>
  </w:abstractNum>
  <w:abstractNum w:abstractNumId="7" w15:restartNumberingAfterBreak="0">
    <w:nsid w:val="3D9E1809"/>
    <w:multiLevelType w:val="hybridMultilevel"/>
    <w:tmpl w:val="79A42284"/>
    <w:lvl w:ilvl="0" w:tplc="75CCA53C">
      <w:start w:val="1"/>
      <w:numFmt w:val="bullet"/>
      <w:lvlText w:val=""/>
      <w:lvlJc w:val="left"/>
      <w:pPr>
        <w:ind w:left="720" w:hanging="360"/>
      </w:pPr>
      <w:rPr>
        <w:rFonts w:ascii="Symbol" w:hAnsi="Symbol"/>
      </w:rPr>
    </w:lvl>
    <w:lvl w:ilvl="1" w:tplc="75B88700">
      <w:start w:val="1"/>
      <w:numFmt w:val="bullet"/>
      <w:lvlText w:val=""/>
      <w:lvlJc w:val="left"/>
      <w:pPr>
        <w:ind w:left="720" w:hanging="360"/>
      </w:pPr>
      <w:rPr>
        <w:rFonts w:ascii="Symbol" w:hAnsi="Symbol"/>
      </w:rPr>
    </w:lvl>
    <w:lvl w:ilvl="2" w:tplc="896EA3BC">
      <w:start w:val="1"/>
      <w:numFmt w:val="bullet"/>
      <w:lvlText w:val=""/>
      <w:lvlJc w:val="left"/>
      <w:pPr>
        <w:ind w:left="720" w:hanging="360"/>
      </w:pPr>
      <w:rPr>
        <w:rFonts w:ascii="Symbol" w:hAnsi="Symbol"/>
      </w:rPr>
    </w:lvl>
    <w:lvl w:ilvl="3" w:tplc="F6DAA0AC">
      <w:start w:val="1"/>
      <w:numFmt w:val="bullet"/>
      <w:lvlText w:val=""/>
      <w:lvlJc w:val="left"/>
      <w:pPr>
        <w:ind w:left="720" w:hanging="360"/>
      </w:pPr>
      <w:rPr>
        <w:rFonts w:ascii="Symbol" w:hAnsi="Symbol"/>
      </w:rPr>
    </w:lvl>
    <w:lvl w:ilvl="4" w:tplc="51A0B92C">
      <w:start w:val="1"/>
      <w:numFmt w:val="bullet"/>
      <w:lvlText w:val=""/>
      <w:lvlJc w:val="left"/>
      <w:pPr>
        <w:ind w:left="720" w:hanging="360"/>
      </w:pPr>
      <w:rPr>
        <w:rFonts w:ascii="Symbol" w:hAnsi="Symbol"/>
      </w:rPr>
    </w:lvl>
    <w:lvl w:ilvl="5" w:tplc="7278EFD8">
      <w:start w:val="1"/>
      <w:numFmt w:val="bullet"/>
      <w:lvlText w:val=""/>
      <w:lvlJc w:val="left"/>
      <w:pPr>
        <w:ind w:left="720" w:hanging="360"/>
      </w:pPr>
      <w:rPr>
        <w:rFonts w:ascii="Symbol" w:hAnsi="Symbol"/>
      </w:rPr>
    </w:lvl>
    <w:lvl w:ilvl="6" w:tplc="C3FAF430">
      <w:start w:val="1"/>
      <w:numFmt w:val="bullet"/>
      <w:lvlText w:val=""/>
      <w:lvlJc w:val="left"/>
      <w:pPr>
        <w:ind w:left="720" w:hanging="360"/>
      </w:pPr>
      <w:rPr>
        <w:rFonts w:ascii="Symbol" w:hAnsi="Symbol"/>
      </w:rPr>
    </w:lvl>
    <w:lvl w:ilvl="7" w:tplc="92F09846">
      <w:start w:val="1"/>
      <w:numFmt w:val="bullet"/>
      <w:lvlText w:val=""/>
      <w:lvlJc w:val="left"/>
      <w:pPr>
        <w:ind w:left="720" w:hanging="360"/>
      </w:pPr>
      <w:rPr>
        <w:rFonts w:ascii="Symbol" w:hAnsi="Symbol"/>
      </w:rPr>
    </w:lvl>
    <w:lvl w:ilvl="8" w:tplc="3E7A63A0">
      <w:start w:val="1"/>
      <w:numFmt w:val="bullet"/>
      <w:lvlText w:val=""/>
      <w:lvlJc w:val="left"/>
      <w:pPr>
        <w:ind w:left="720" w:hanging="360"/>
      </w:pPr>
      <w:rPr>
        <w:rFonts w:ascii="Symbol" w:hAnsi="Symbol"/>
      </w:rPr>
    </w:lvl>
  </w:abstractNum>
  <w:abstractNum w:abstractNumId="8" w15:restartNumberingAfterBreak="0">
    <w:nsid w:val="3E47696E"/>
    <w:multiLevelType w:val="hybridMultilevel"/>
    <w:tmpl w:val="467A22AE"/>
    <w:lvl w:ilvl="0" w:tplc="D80A7B8A">
      <w:start w:val="1"/>
      <w:numFmt w:val="decimal"/>
      <w:lvlText w:val="V.%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E5514F7"/>
    <w:multiLevelType w:val="multilevel"/>
    <w:tmpl w:val="260C21F4"/>
    <w:lvl w:ilvl="0">
      <w:start w:val="1"/>
      <w:numFmt w:val="decimal"/>
      <w:lvlText w:val="4.%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 w15:restartNumberingAfterBreak="0">
    <w:nsid w:val="3E6C75F3"/>
    <w:multiLevelType w:val="hybridMultilevel"/>
    <w:tmpl w:val="C6AA0710"/>
    <w:lvl w:ilvl="0" w:tplc="2BB4EB6C">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0CC103C"/>
    <w:multiLevelType w:val="multilevel"/>
    <w:tmpl w:val="90D0141E"/>
    <w:lvl w:ilvl="0">
      <w:start w:val="1"/>
      <w:numFmt w:val="decimal"/>
      <w:lvlText w:val="5.%1."/>
      <w:lvlJc w:val="left"/>
      <w:pPr>
        <w:ind w:left="1440" w:hanging="360"/>
      </w:pPr>
      <w:rPr>
        <w:rFonts w:hint="default"/>
        <w:b/>
        <w:bCs/>
      </w:rPr>
    </w:lvl>
    <w:lvl w:ilvl="1">
      <w:start w:val="1"/>
      <w:numFmt w:val="lowerLetter"/>
      <w:lvlText w:val="%2)"/>
      <w:lvlJc w:val="left"/>
      <w:pPr>
        <w:ind w:left="2640" w:hanging="84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 w15:restartNumberingAfterBreak="0">
    <w:nsid w:val="42254861"/>
    <w:multiLevelType w:val="multilevel"/>
    <w:tmpl w:val="EB4A0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2451744"/>
    <w:multiLevelType w:val="hybridMultilevel"/>
    <w:tmpl w:val="B470CB54"/>
    <w:lvl w:ilvl="0" w:tplc="FFFFFFFF">
      <w:start w:val="1"/>
      <w:numFmt w:val="decimal"/>
      <w:lvlText w:val="II.%1."/>
      <w:lvlJc w:val="left"/>
      <w:pPr>
        <w:ind w:left="4689" w:hanging="720"/>
      </w:pPr>
    </w:lvl>
    <w:lvl w:ilvl="1" w:tplc="04150019">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6112D6B"/>
    <w:multiLevelType w:val="multilevel"/>
    <w:tmpl w:val="26DAE97E"/>
    <w:lvl w:ilvl="0">
      <w:start w:val="1"/>
      <w:numFmt w:val="decimal"/>
      <w:lvlText w:val="9.%1."/>
      <w:lvlJc w:val="left"/>
      <w:pPr>
        <w:ind w:left="1440" w:hanging="360"/>
      </w:pPr>
      <w:rPr>
        <w:rFonts w:hint="default"/>
        <w:b/>
        <w:bCs/>
      </w:rPr>
    </w:lvl>
    <w:lvl w:ilvl="1">
      <w:start w:val="1"/>
      <w:numFmt w:val="lowerLetter"/>
      <w:lvlText w:val="%2)"/>
      <w:lvlJc w:val="left"/>
      <w:pPr>
        <w:ind w:left="2640" w:hanging="840"/>
      </w:pPr>
      <w:rPr>
        <w:rFonts w:hint="default"/>
        <w:b/>
        <w:bCs w:val="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 w15:restartNumberingAfterBreak="0">
    <w:nsid w:val="47490EE4"/>
    <w:multiLevelType w:val="hybridMultilevel"/>
    <w:tmpl w:val="BF5A7C94"/>
    <w:lvl w:ilvl="0" w:tplc="0415000F">
      <w:start w:val="1"/>
      <w:numFmt w:val="decimal"/>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7B0809C">
      <w:start w:val="1"/>
      <w:numFmt w:val="decimal"/>
      <w:lvlText w:val="X.%4."/>
      <w:lvlJc w:val="left"/>
      <w:pPr>
        <w:ind w:left="72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53AA5BC6"/>
    <w:multiLevelType w:val="hybridMultilevel"/>
    <w:tmpl w:val="FA1A5026"/>
    <w:lvl w:ilvl="0" w:tplc="0415000D">
      <w:start w:val="1"/>
      <w:numFmt w:val="bullet"/>
      <w:lvlText w:val=""/>
      <w:lvlJc w:val="left"/>
      <w:pPr>
        <w:ind w:left="2160" w:hanging="360"/>
      </w:pPr>
      <w:rPr>
        <w:rFonts w:ascii="Wingdings" w:hAnsi="Wingdings" w:hint="default"/>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7" w15:restartNumberingAfterBreak="0">
    <w:nsid w:val="54230C49"/>
    <w:multiLevelType w:val="multilevel"/>
    <w:tmpl w:val="F9F0F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910413"/>
    <w:multiLevelType w:val="hybridMultilevel"/>
    <w:tmpl w:val="BCA47696"/>
    <w:lvl w:ilvl="0" w:tplc="F2E61EB8">
      <w:start w:val="1"/>
      <w:numFmt w:val="decimal"/>
      <w:lvlText w:val="VIII.%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7257949"/>
    <w:multiLevelType w:val="hybridMultilevel"/>
    <w:tmpl w:val="D23CC032"/>
    <w:lvl w:ilvl="0" w:tplc="E2907136">
      <w:start w:val="1"/>
      <w:numFmt w:val="lowerLetter"/>
      <w:lvlText w:val="%1."/>
      <w:lvlJc w:val="left"/>
      <w:pPr>
        <w:ind w:left="720" w:hanging="360"/>
      </w:pPr>
      <w:rPr>
        <w:rFonts w:hint="default"/>
        <w:b w:val="0"/>
        <w:bCs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970555C"/>
    <w:multiLevelType w:val="multilevel"/>
    <w:tmpl w:val="05107F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E63E5F"/>
    <w:multiLevelType w:val="multilevel"/>
    <w:tmpl w:val="031CA3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E633EFF"/>
    <w:multiLevelType w:val="hybridMultilevel"/>
    <w:tmpl w:val="664ABBD4"/>
    <w:lvl w:ilvl="0" w:tplc="FFFFFFFF">
      <w:start w:val="1"/>
      <w:numFmt w:val="lowerLetter"/>
      <w:lvlText w:val="%1)."/>
      <w:lvlJc w:val="left"/>
      <w:pPr>
        <w:ind w:left="1931" w:hanging="720"/>
      </w:pPr>
    </w:lvl>
    <w:lvl w:ilvl="1" w:tplc="FFFFFFFF">
      <w:start w:val="1"/>
      <w:numFmt w:val="lowerLetter"/>
      <w:lvlText w:val="%2."/>
      <w:lvlJc w:val="left"/>
      <w:pPr>
        <w:ind w:left="1440" w:hanging="360"/>
      </w:pPr>
    </w:lvl>
    <w:lvl w:ilvl="2" w:tplc="04150015">
      <w:start w:val="1"/>
      <w:numFmt w:val="upp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5FA461B8"/>
    <w:multiLevelType w:val="hybridMultilevel"/>
    <w:tmpl w:val="2E828EBC"/>
    <w:lvl w:ilvl="0" w:tplc="AE1A92C8">
      <w:start w:val="1"/>
      <w:numFmt w:val="decimal"/>
      <w:lvlText w:val="VIII.%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FC0054F"/>
    <w:multiLevelType w:val="multilevel"/>
    <w:tmpl w:val="5F5E13D4"/>
    <w:lvl w:ilvl="0">
      <w:start w:val="1"/>
      <w:numFmt w:val="decimal"/>
      <w:lvlText w:val="3.%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bullet"/>
      <w:lvlText w:val=""/>
      <w:lvlJc w:val="left"/>
      <w:pPr>
        <w:ind w:left="3060" w:hanging="360"/>
      </w:pPr>
      <w:rPr>
        <w:rFonts w:ascii="Symbol" w:hAnsi="Symbol"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5" w15:restartNumberingAfterBreak="0">
    <w:nsid w:val="61FE07CB"/>
    <w:multiLevelType w:val="multilevel"/>
    <w:tmpl w:val="5D3E70C8"/>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6" w15:restartNumberingAfterBreak="0">
    <w:nsid w:val="675E578B"/>
    <w:multiLevelType w:val="multilevel"/>
    <w:tmpl w:val="5192A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DE24410"/>
    <w:multiLevelType w:val="multilevel"/>
    <w:tmpl w:val="B8BEF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8835A3"/>
    <w:multiLevelType w:val="hybridMultilevel"/>
    <w:tmpl w:val="CE46EA5A"/>
    <w:lvl w:ilvl="0" w:tplc="0415000F">
      <w:start w:val="1"/>
      <w:numFmt w:val="decimal"/>
      <w:lvlText w:val="%1."/>
      <w:lvlJc w:val="left"/>
      <w:pPr>
        <w:ind w:left="720" w:hanging="360"/>
      </w:pPr>
      <w:rPr>
        <w:rFonts w:hint="default"/>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7331F63"/>
    <w:multiLevelType w:val="hybridMultilevel"/>
    <w:tmpl w:val="90FA410E"/>
    <w:lvl w:ilvl="0" w:tplc="305CC000">
      <w:start w:val="1"/>
      <w:numFmt w:val="decimal"/>
      <w:lvlText w:val="%1."/>
      <w:lvlJc w:val="left"/>
      <w:pPr>
        <w:ind w:left="720" w:hanging="360"/>
      </w:pPr>
    </w:lvl>
    <w:lvl w:ilvl="1" w:tplc="57526D36">
      <w:start w:val="1"/>
      <w:numFmt w:val="decimal"/>
      <w:lvlText w:val="%2."/>
      <w:lvlJc w:val="left"/>
      <w:pPr>
        <w:ind w:left="720" w:hanging="360"/>
      </w:pPr>
    </w:lvl>
    <w:lvl w:ilvl="2" w:tplc="1E5C0604">
      <w:start w:val="1"/>
      <w:numFmt w:val="decimal"/>
      <w:lvlText w:val="%3."/>
      <w:lvlJc w:val="left"/>
      <w:pPr>
        <w:ind w:left="720" w:hanging="360"/>
      </w:pPr>
    </w:lvl>
    <w:lvl w:ilvl="3" w:tplc="17E4CDA2">
      <w:start w:val="1"/>
      <w:numFmt w:val="decimal"/>
      <w:lvlText w:val="%4."/>
      <w:lvlJc w:val="left"/>
      <w:pPr>
        <w:ind w:left="720" w:hanging="360"/>
      </w:pPr>
    </w:lvl>
    <w:lvl w:ilvl="4" w:tplc="7354EBFA">
      <w:start w:val="1"/>
      <w:numFmt w:val="decimal"/>
      <w:lvlText w:val="%5."/>
      <w:lvlJc w:val="left"/>
      <w:pPr>
        <w:ind w:left="720" w:hanging="360"/>
      </w:pPr>
    </w:lvl>
    <w:lvl w:ilvl="5" w:tplc="8808FC42">
      <w:start w:val="1"/>
      <w:numFmt w:val="decimal"/>
      <w:lvlText w:val="%6."/>
      <w:lvlJc w:val="left"/>
      <w:pPr>
        <w:ind w:left="720" w:hanging="360"/>
      </w:pPr>
    </w:lvl>
    <w:lvl w:ilvl="6" w:tplc="3440EF10">
      <w:start w:val="1"/>
      <w:numFmt w:val="decimal"/>
      <w:lvlText w:val="%7."/>
      <w:lvlJc w:val="left"/>
      <w:pPr>
        <w:ind w:left="720" w:hanging="360"/>
      </w:pPr>
    </w:lvl>
    <w:lvl w:ilvl="7" w:tplc="F05C8122">
      <w:start w:val="1"/>
      <w:numFmt w:val="decimal"/>
      <w:lvlText w:val="%8."/>
      <w:lvlJc w:val="left"/>
      <w:pPr>
        <w:ind w:left="720" w:hanging="360"/>
      </w:pPr>
    </w:lvl>
    <w:lvl w:ilvl="8" w:tplc="95CAE732">
      <w:start w:val="1"/>
      <w:numFmt w:val="decimal"/>
      <w:lvlText w:val="%9."/>
      <w:lvlJc w:val="left"/>
      <w:pPr>
        <w:ind w:left="720" w:hanging="360"/>
      </w:pPr>
    </w:lvl>
  </w:abstractNum>
  <w:abstractNum w:abstractNumId="30" w15:restartNumberingAfterBreak="0">
    <w:nsid w:val="785A638C"/>
    <w:multiLevelType w:val="hybridMultilevel"/>
    <w:tmpl w:val="8884B622"/>
    <w:lvl w:ilvl="0" w:tplc="FFFFFFFF">
      <w:start w:val="1"/>
      <w:numFmt w:val="decimal"/>
      <w:lvlText w:val="II.%1."/>
      <w:lvlJc w:val="left"/>
      <w:pPr>
        <w:ind w:left="4689" w:hanging="720"/>
      </w:pPr>
    </w:lvl>
    <w:lvl w:ilvl="1" w:tplc="047C7CCA">
      <w:start w:val="1"/>
      <w:numFmt w:val="bullet"/>
      <w:lvlText w:val=""/>
      <w:lvlJc w:val="left"/>
      <w:pPr>
        <w:ind w:left="1440" w:hanging="360"/>
      </w:pPr>
      <w:rPr>
        <w:rFonts w:ascii="Symbol" w:hAnsi="Symbol" w:hint="default"/>
      </w:rPr>
    </w:lvl>
    <w:lvl w:ilvl="2" w:tplc="D1424B98">
      <w:numFmt w:val="bullet"/>
      <w:lvlText w:val=""/>
      <w:lvlJc w:val="left"/>
      <w:pPr>
        <w:ind w:left="2340" w:hanging="360"/>
      </w:pPr>
      <w:rPr>
        <w:rFonts w:ascii="Symbol" w:eastAsia="Times New Roman" w:hAnsi="Symbol" w:cstheme="minorHAns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58745229">
    <w:abstractNumId w:val="28"/>
  </w:num>
  <w:num w:numId="2" w16cid:durableId="1964724489">
    <w:abstractNumId w:val="1"/>
  </w:num>
  <w:num w:numId="3" w16cid:durableId="1369185852">
    <w:abstractNumId w:val="4"/>
  </w:num>
  <w:num w:numId="4" w16cid:durableId="405035793">
    <w:abstractNumId w:val="19"/>
  </w:num>
  <w:num w:numId="5" w16cid:durableId="1007707411">
    <w:abstractNumId w:val="24"/>
  </w:num>
  <w:num w:numId="6" w16cid:durableId="167184322">
    <w:abstractNumId w:val="9"/>
  </w:num>
  <w:num w:numId="7" w16cid:durableId="632060303">
    <w:abstractNumId w:val="11"/>
  </w:num>
  <w:num w:numId="8" w16cid:durableId="905261583">
    <w:abstractNumId w:val="8"/>
  </w:num>
  <w:num w:numId="9" w16cid:durableId="834108816">
    <w:abstractNumId w:val="25"/>
  </w:num>
  <w:num w:numId="10" w16cid:durableId="1307009681">
    <w:abstractNumId w:val="23"/>
  </w:num>
  <w:num w:numId="11" w16cid:durableId="563301585">
    <w:abstractNumId w:val="14"/>
  </w:num>
  <w:num w:numId="12" w16cid:durableId="1919748708">
    <w:abstractNumId w:val="5"/>
  </w:num>
  <w:num w:numId="13" w16cid:durableId="1637568725">
    <w:abstractNumId w:val="6"/>
  </w:num>
  <w:num w:numId="14" w16cid:durableId="1103769483">
    <w:abstractNumId w:val="7"/>
  </w:num>
  <w:num w:numId="15" w16cid:durableId="736515176">
    <w:abstractNumId w:val="16"/>
  </w:num>
  <w:num w:numId="16" w16cid:durableId="11165653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1913252">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85606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60856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9826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83775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9745558">
    <w:abstractNumId w:val="26"/>
  </w:num>
  <w:num w:numId="23" w16cid:durableId="1588230282">
    <w:abstractNumId w:val="12"/>
  </w:num>
  <w:num w:numId="24" w16cid:durableId="1489401888">
    <w:abstractNumId w:val="2"/>
  </w:num>
  <w:num w:numId="25" w16cid:durableId="9799196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0465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8873290">
    <w:abstractNumId w:val="27"/>
  </w:num>
  <w:num w:numId="28" w16cid:durableId="629214006">
    <w:abstractNumId w:val="3"/>
  </w:num>
  <w:num w:numId="29" w16cid:durableId="1656185327">
    <w:abstractNumId w:val="20"/>
  </w:num>
  <w:num w:numId="30" w16cid:durableId="171652512">
    <w:abstractNumId w:val="21"/>
  </w:num>
  <w:num w:numId="31" w16cid:durableId="1083643451">
    <w:abstractNumId w:val="0"/>
  </w:num>
  <w:num w:numId="32" w16cid:durableId="18094720">
    <w:abstractNumId w:val="22"/>
  </w:num>
  <w:num w:numId="33" w16cid:durableId="152139297">
    <w:abstractNumId w:val="10"/>
  </w:num>
  <w:num w:numId="34" w16cid:durableId="95902926">
    <w:abstractNumId w:val="29"/>
  </w:num>
  <w:num w:numId="35" w16cid:durableId="120456295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422"/>
    <w:rsid w:val="000148D5"/>
    <w:rsid w:val="00046B7F"/>
    <w:rsid w:val="000478BF"/>
    <w:rsid w:val="00056E6B"/>
    <w:rsid w:val="00064EEE"/>
    <w:rsid w:val="00070518"/>
    <w:rsid w:val="000A5322"/>
    <w:rsid w:val="000B23DA"/>
    <w:rsid w:val="000C159A"/>
    <w:rsid w:val="000C60B0"/>
    <w:rsid w:val="000F3085"/>
    <w:rsid w:val="001116F4"/>
    <w:rsid w:val="0012332F"/>
    <w:rsid w:val="00123FAD"/>
    <w:rsid w:val="0013012C"/>
    <w:rsid w:val="001365EC"/>
    <w:rsid w:val="00136A53"/>
    <w:rsid w:val="00136AB3"/>
    <w:rsid w:val="00142992"/>
    <w:rsid w:val="00164470"/>
    <w:rsid w:val="001676F7"/>
    <w:rsid w:val="00170B18"/>
    <w:rsid w:val="00175571"/>
    <w:rsid w:val="001A44F8"/>
    <w:rsid w:val="001B0E5D"/>
    <w:rsid w:val="001B3874"/>
    <w:rsid w:val="001D0FA4"/>
    <w:rsid w:val="001D2F74"/>
    <w:rsid w:val="001D3BAA"/>
    <w:rsid w:val="001E6DC6"/>
    <w:rsid w:val="001F7C53"/>
    <w:rsid w:val="00210422"/>
    <w:rsid w:val="002174E9"/>
    <w:rsid w:val="0023257D"/>
    <w:rsid w:val="00234BA2"/>
    <w:rsid w:val="002A4B4C"/>
    <w:rsid w:val="002C162D"/>
    <w:rsid w:val="002D65E5"/>
    <w:rsid w:val="002E02D4"/>
    <w:rsid w:val="002E3C77"/>
    <w:rsid w:val="002F3EDB"/>
    <w:rsid w:val="002F766B"/>
    <w:rsid w:val="003043B4"/>
    <w:rsid w:val="00344815"/>
    <w:rsid w:val="003456CE"/>
    <w:rsid w:val="00347DD2"/>
    <w:rsid w:val="00364A09"/>
    <w:rsid w:val="003779ED"/>
    <w:rsid w:val="00386C4B"/>
    <w:rsid w:val="003A0ED0"/>
    <w:rsid w:val="003D728C"/>
    <w:rsid w:val="00401F76"/>
    <w:rsid w:val="00403308"/>
    <w:rsid w:val="00407546"/>
    <w:rsid w:val="004120D0"/>
    <w:rsid w:val="004468F5"/>
    <w:rsid w:val="00460D71"/>
    <w:rsid w:val="004615B6"/>
    <w:rsid w:val="0047283A"/>
    <w:rsid w:val="00491A43"/>
    <w:rsid w:val="00494201"/>
    <w:rsid w:val="004A51D5"/>
    <w:rsid w:val="004E02B2"/>
    <w:rsid w:val="004E4567"/>
    <w:rsid w:val="004F5B3E"/>
    <w:rsid w:val="004F6681"/>
    <w:rsid w:val="005011D8"/>
    <w:rsid w:val="00523EEC"/>
    <w:rsid w:val="00535AC2"/>
    <w:rsid w:val="005417CF"/>
    <w:rsid w:val="00547EA3"/>
    <w:rsid w:val="005522E0"/>
    <w:rsid w:val="005537F5"/>
    <w:rsid w:val="005565AE"/>
    <w:rsid w:val="0056387E"/>
    <w:rsid w:val="005715F6"/>
    <w:rsid w:val="005842D3"/>
    <w:rsid w:val="00593141"/>
    <w:rsid w:val="0059470D"/>
    <w:rsid w:val="005A21E4"/>
    <w:rsid w:val="005A3070"/>
    <w:rsid w:val="005C7EBB"/>
    <w:rsid w:val="005D061D"/>
    <w:rsid w:val="006063BD"/>
    <w:rsid w:val="00610D49"/>
    <w:rsid w:val="00613669"/>
    <w:rsid w:val="00623B77"/>
    <w:rsid w:val="00625E46"/>
    <w:rsid w:val="00632108"/>
    <w:rsid w:val="006328E3"/>
    <w:rsid w:val="0063398D"/>
    <w:rsid w:val="00634D25"/>
    <w:rsid w:val="006443E2"/>
    <w:rsid w:val="00653BDC"/>
    <w:rsid w:val="00654007"/>
    <w:rsid w:val="006558D0"/>
    <w:rsid w:val="00664E29"/>
    <w:rsid w:val="00666E69"/>
    <w:rsid w:val="00676D57"/>
    <w:rsid w:val="006D76DA"/>
    <w:rsid w:val="006E6471"/>
    <w:rsid w:val="0071544B"/>
    <w:rsid w:val="00727D6A"/>
    <w:rsid w:val="00732C4F"/>
    <w:rsid w:val="0075294B"/>
    <w:rsid w:val="0079288F"/>
    <w:rsid w:val="00797F6B"/>
    <w:rsid w:val="007A0256"/>
    <w:rsid w:val="007A19AF"/>
    <w:rsid w:val="007B3E0C"/>
    <w:rsid w:val="007B450F"/>
    <w:rsid w:val="007D3BD8"/>
    <w:rsid w:val="007D48FF"/>
    <w:rsid w:val="008064BD"/>
    <w:rsid w:val="008125F1"/>
    <w:rsid w:val="008247A6"/>
    <w:rsid w:val="00824C63"/>
    <w:rsid w:val="008528AA"/>
    <w:rsid w:val="00861199"/>
    <w:rsid w:val="00872918"/>
    <w:rsid w:val="008737F6"/>
    <w:rsid w:val="00873DCE"/>
    <w:rsid w:val="008777C5"/>
    <w:rsid w:val="008808EB"/>
    <w:rsid w:val="00887A55"/>
    <w:rsid w:val="00890490"/>
    <w:rsid w:val="00894547"/>
    <w:rsid w:val="008A4608"/>
    <w:rsid w:val="008A76F1"/>
    <w:rsid w:val="008B0CCC"/>
    <w:rsid w:val="008B23A3"/>
    <w:rsid w:val="008F249D"/>
    <w:rsid w:val="009119BB"/>
    <w:rsid w:val="0091450A"/>
    <w:rsid w:val="009664EC"/>
    <w:rsid w:val="00971B9F"/>
    <w:rsid w:val="00986C98"/>
    <w:rsid w:val="009B0ED7"/>
    <w:rsid w:val="009B7EE8"/>
    <w:rsid w:val="009C59D9"/>
    <w:rsid w:val="009E7730"/>
    <w:rsid w:val="009F3C53"/>
    <w:rsid w:val="00A04270"/>
    <w:rsid w:val="00A124CC"/>
    <w:rsid w:val="00A4227B"/>
    <w:rsid w:val="00A45303"/>
    <w:rsid w:val="00A94856"/>
    <w:rsid w:val="00A95DE5"/>
    <w:rsid w:val="00AA19F4"/>
    <w:rsid w:val="00AA6C57"/>
    <w:rsid w:val="00AB4485"/>
    <w:rsid w:val="00AC1EE1"/>
    <w:rsid w:val="00AE6A19"/>
    <w:rsid w:val="00B26F19"/>
    <w:rsid w:val="00B47177"/>
    <w:rsid w:val="00B94D8F"/>
    <w:rsid w:val="00B95E59"/>
    <w:rsid w:val="00BA7B47"/>
    <w:rsid w:val="00BA7FC9"/>
    <w:rsid w:val="00BC06EA"/>
    <w:rsid w:val="00BD11EC"/>
    <w:rsid w:val="00BD5E01"/>
    <w:rsid w:val="00BE6DE4"/>
    <w:rsid w:val="00BF64D5"/>
    <w:rsid w:val="00C373E1"/>
    <w:rsid w:val="00C57D8E"/>
    <w:rsid w:val="00C6398E"/>
    <w:rsid w:val="00C72804"/>
    <w:rsid w:val="00C842B3"/>
    <w:rsid w:val="00C90850"/>
    <w:rsid w:val="00C95FB2"/>
    <w:rsid w:val="00CA0CF8"/>
    <w:rsid w:val="00CC010B"/>
    <w:rsid w:val="00CD479E"/>
    <w:rsid w:val="00CD49A9"/>
    <w:rsid w:val="00CD71D5"/>
    <w:rsid w:val="00D04C2C"/>
    <w:rsid w:val="00D11672"/>
    <w:rsid w:val="00D15983"/>
    <w:rsid w:val="00D217F4"/>
    <w:rsid w:val="00D40F78"/>
    <w:rsid w:val="00D40FA3"/>
    <w:rsid w:val="00D465C3"/>
    <w:rsid w:val="00D478E3"/>
    <w:rsid w:val="00D579A7"/>
    <w:rsid w:val="00D710DF"/>
    <w:rsid w:val="00D8118E"/>
    <w:rsid w:val="00DA01FC"/>
    <w:rsid w:val="00DA680C"/>
    <w:rsid w:val="00DB5FA4"/>
    <w:rsid w:val="00DD7AB5"/>
    <w:rsid w:val="00DF157E"/>
    <w:rsid w:val="00E15B11"/>
    <w:rsid w:val="00E56924"/>
    <w:rsid w:val="00E72EF3"/>
    <w:rsid w:val="00E77130"/>
    <w:rsid w:val="00E8124A"/>
    <w:rsid w:val="00E8290A"/>
    <w:rsid w:val="00EB56A9"/>
    <w:rsid w:val="00EC1307"/>
    <w:rsid w:val="00EC20FF"/>
    <w:rsid w:val="00ED6BB9"/>
    <w:rsid w:val="00F0008B"/>
    <w:rsid w:val="00F00EA7"/>
    <w:rsid w:val="00F0199D"/>
    <w:rsid w:val="00F12B14"/>
    <w:rsid w:val="00F3254F"/>
    <w:rsid w:val="00F36007"/>
    <w:rsid w:val="00F73221"/>
    <w:rsid w:val="00F838B2"/>
    <w:rsid w:val="00F83AF8"/>
    <w:rsid w:val="00F85D17"/>
    <w:rsid w:val="00F90C3F"/>
    <w:rsid w:val="00FA0530"/>
    <w:rsid w:val="00FD16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BB073"/>
  <w15:chartTrackingRefBased/>
  <w15:docId w15:val="{35380011-C975-47F8-8A24-035859CD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104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2104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1042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1042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1042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1042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1042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1042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1042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1042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21042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1042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1042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1042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1042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1042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1042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10422"/>
    <w:rPr>
      <w:rFonts w:eastAsiaTheme="majorEastAsia" w:cstheme="majorBidi"/>
      <w:color w:val="272727" w:themeColor="text1" w:themeTint="D8"/>
    </w:rPr>
  </w:style>
  <w:style w:type="paragraph" w:styleId="Tytu">
    <w:name w:val="Title"/>
    <w:basedOn w:val="Normalny"/>
    <w:next w:val="Normalny"/>
    <w:link w:val="TytuZnak"/>
    <w:uiPriority w:val="10"/>
    <w:qFormat/>
    <w:rsid w:val="002104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1042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1042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1042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10422"/>
    <w:pPr>
      <w:spacing w:before="160"/>
      <w:jc w:val="center"/>
    </w:pPr>
    <w:rPr>
      <w:i/>
      <w:iCs/>
      <w:color w:val="404040" w:themeColor="text1" w:themeTint="BF"/>
    </w:rPr>
  </w:style>
  <w:style w:type="character" w:customStyle="1" w:styleId="CytatZnak">
    <w:name w:val="Cytat Znak"/>
    <w:basedOn w:val="Domylnaczcionkaakapitu"/>
    <w:link w:val="Cytat"/>
    <w:uiPriority w:val="29"/>
    <w:rsid w:val="00210422"/>
    <w:rPr>
      <w:i/>
      <w:iCs/>
      <w:color w:val="404040" w:themeColor="text1" w:themeTint="BF"/>
    </w:rPr>
  </w:style>
  <w:style w:type="paragraph" w:styleId="Akapitzlist">
    <w:name w:val="List Paragraph"/>
    <w:aliases w:val="Wypunktowanie"/>
    <w:basedOn w:val="Normalny"/>
    <w:link w:val="AkapitzlistZnak"/>
    <w:qFormat/>
    <w:rsid w:val="00210422"/>
    <w:pPr>
      <w:ind w:left="720"/>
      <w:contextualSpacing/>
    </w:pPr>
  </w:style>
  <w:style w:type="character" w:styleId="Wyrnienieintensywne">
    <w:name w:val="Intense Emphasis"/>
    <w:basedOn w:val="Domylnaczcionkaakapitu"/>
    <w:uiPriority w:val="21"/>
    <w:qFormat/>
    <w:rsid w:val="00210422"/>
    <w:rPr>
      <w:i/>
      <w:iCs/>
      <w:color w:val="0F4761" w:themeColor="accent1" w:themeShade="BF"/>
    </w:rPr>
  </w:style>
  <w:style w:type="paragraph" w:styleId="Cytatintensywny">
    <w:name w:val="Intense Quote"/>
    <w:basedOn w:val="Normalny"/>
    <w:next w:val="Normalny"/>
    <w:link w:val="CytatintensywnyZnak"/>
    <w:uiPriority w:val="30"/>
    <w:qFormat/>
    <w:rsid w:val="002104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10422"/>
    <w:rPr>
      <w:i/>
      <w:iCs/>
      <w:color w:val="0F4761" w:themeColor="accent1" w:themeShade="BF"/>
    </w:rPr>
  </w:style>
  <w:style w:type="character" w:styleId="Odwoanieintensywne">
    <w:name w:val="Intense Reference"/>
    <w:basedOn w:val="Domylnaczcionkaakapitu"/>
    <w:uiPriority w:val="32"/>
    <w:qFormat/>
    <w:rsid w:val="00210422"/>
    <w:rPr>
      <w:b/>
      <w:bCs/>
      <w:smallCaps/>
      <w:color w:val="0F4761" w:themeColor="accent1" w:themeShade="BF"/>
      <w:spacing w:val="5"/>
    </w:rPr>
  </w:style>
  <w:style w:type="paragraph" w:styleId="Nagwek">
    <w:name w:val="header"/>
    <w:basedOn w:val="Normalny"/>
    <w:link w:val="NagwekZnak"/>
    <w:uiPriority w:val="99"/>
    <w:unhideWhenUsed/>
    <w:rsid w:val="002104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10422"/>
  </w:style>
  <w:style w:type="paragraph" w:styleId="Stopka">
    <w:name w:val="footer"/>
    <w:basedOn w:val="Normalny"/>
    <w:link w:val="StopkaZnak"/>
    <w:uiPriority w:val="99"/>
    <w:unhideWhenUsed/>
    <w:rsid w:val="002104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10422"/>
  </w:style>
  <w:style w:type="character" w:styleId="Odwoaniedokomentarza">
    <w:name w:val="annotation reference"/>
    <w:uiPriority w:val="99"/>
    <w:rsid w:val="001E6DC6"/>
    <w:rPr>
      <w:sz w:val="16"/>
      <w:szCs w:val="16"/>
    </w:rPr>
  </w:style>
  <w:style w:type="paragraph" w:styleId="Tekstkomentarza">
    <w:name w:val="annotation text"/>
    <w:basedOn w:val="Normalny"/>
    <w:link w:val="TekstkomentarzaZnak"/>
    <w:uiPriority w:val="99"/>
    <w:rsid w:val="001E6DC6"/>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1E6DC6"/>
    <w:rPr>
      <w:rFonts w:ascii="Times New Roman" w:eastAsia="Times New Roman" w:hAnsi="Times New Roman" w:cs="Times New Roman"/>
      <w:kern w:val="0"/>
      <w:sz w:val="20"/>
      <w:szCs w:val="20"/>
      <w:lang w:eastAsia="pl-PL"/>
      <w14:ligatures w14:val="none"/>
    </w:rPr>
  </w:style>
  <w:style w:type="character" w:styleId="Hipercze">
    <w:name w:val="Hyperlink"/>
    <w:rsid w:val="006558D0"/>
    <w:rPr>
      <w:color w:val="0000FF"/>
      <w:u w:val="single"/>
    </w:rPr>
  </w:style>
  <w:style w:type="character" w:customStyle="1" w:styleId="AkapitzlistZnak">
    <w:name w:val="Akapit z listą Znak"/>
    <w:aliases w:val="Wypunktowanie Znak"/>
    <w:link w:val="Akapitzlist"/>
    <w:locked/>
    <w:rsid w:val="006D76DA"/>
  </w:style>
  <w:style w:type="character" w:styleId="Tekstzastpczy">
    <w:name w:val="Placeholder Text"/>
    <w:basedOn w:val="Domylnaczcionkaakapitu"/>
    <w:uiPriority w:val="99"/>
    <w:semiHidden/>
    <w:rsid w:val="00F73221"/>
    <w:rPr>
      <w:color w:val="666666"/>
    </w:rPr>
  </w:style>
  <w:style w:type="paragraph" w:styleId="Tematkomentarza">
    <w:name w:val="annotation subject"/>
    <w:basedOn w:val="Tekstkomentarza"/>
    <w:next w:val="Tekstkomentarza"/>
    <w:link w:val="TematkomentarzaZnak"/>
    <w:uiPriority w:val="99"/>
    <w:semiHidden/>
    <w:unhideWhenUsed/>
    <w:rsid w:val="00AC1EE1"/>
    <w:pPr>
      <w:spacing w:after="160"/>
    </w:pPr>
    <w:rPr>
      <w:rFonts w:asciiTheme="minorHAnsi" w:eastAsiaTheme="minorHAnsi" w:hAnsiTheme="minorHAnsi" w:cstheme="minorBidi"/>
      <w:b/>
      <w:bCs/>
      <w:kern w:val="2"/>
      <w:lang w:eastAsia="en-US"/>
      <w14:ligatures w14:val="standardContextual"/>
    </w:rPr>
  </w:style>
  <w:style w:type="character" w:customStyle="1" w:styleId="TematkomentarzaZnak">
    <w:name w:val="Temat komentarza Znak"/>
    <w:basedOn w:val="TekstkomentarzaZnak"/>
    <w:link w:val="Tematkomentarza"/>
    <w:uiPriority w:val="99"/>
    <w:semiHidden/>
    <w:rsid w:val="00AC1EE1"/>
    <w:rPr>
      <w:rFonts w:ascii="Times New Roman" w:eastAsia="Times New Roman" w:hAnsi="Times New Roman" w:cs="Times New Roman"/>
      <w:b/>
      <w:bCs/>
      <w:kern w:val="0"/>
      <w:sz w:val="20"/>
      <w:szCs w:val="20"/>
      <w:lang w:eastAsia="pl-PL"/>
      <w14:ligatures w14:val="none"/>
    </w:rPr>
  </w:style>
  <w:style w:type="character" w:styleId="Nierozpoznanawzmianka">
    <w:name w:val="Unresolved Mention"/>
    <w:basedOn w:val="Domylnaczcionkaakapitu"/>
    <w:uiPriority w:val="99"/>
    <w:semiHidden/>
    <w:unhideWhenUsed/>
    <w:rsid w:val="00676D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lvita.com/for-supplier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elvita.com/pl/dla-dostawcow" TargetMode="External"/><Relationship Id="rId4" Type="http://schemas.openxmlformats.org/officeDocument/2006/relationships/settings" Target="settings.xml"/><Relationship Id="rId9" Type="http://schemas.openxmlformats.org/officeDocument/2006/relationships/hyperlink" Target="http://bazakonkurencyjnosci.funduszeeuropejskie.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F1E9C-8FEE-474C-B363-BDA57AF4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3027</Words>
  <Characters>20917</Characters>
  <Application>Microsoft Office Word</Application>
  <DocSecurity>0</DocSecurity>
  <Lines>360</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Zawadzka</dc:creator>
  <cp:keywords/>
  <dc:description/>
  <cp:lastModifiedBy>Urszula Zawadzka</cp:lastModifiedBy>
  <cp:revision>6</cp:revision>
  <dcterms:created xsi:type="dcterms:W3CDTF">2026-03-05T07:17:00Z</dcterms:created>
  <dcterms:modified xsi:type="dcterms:W3CDTF">2026-03-05T07:24:00Z</dcterms:modified>
</cp:coreProperties>
</file>